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18" w:rsidRPr="00A31BFC" w:rsidRDefault="00B75D18" w:rsidP="00A327BD">
      <w:pPr>
        <w:spacing w:after="0" w:line="240" w:lineRule="auto"/>
        <w:rPr>
          <w:rFonts w:ascii="Sylfaen" w:hAnsi="Sylfaen"/>
          <w:noProof/>
          <w:lang w:val="ka-GE"/>
        </w:rPr>
      </w:pPr>
      <w:r w:rsidRPr="00A31BFC">
        <w:rPr>
          <w:rFonts w:ascii="Sylfaen" w:hAnsi="Sylfaen"/>
          <w:noProof/>
        </w:rPr>
        <w:drawing>
          <wp:anchor distT="0" distB="0" distL="114300" distR="114300" simplePos="0" relativeHeight="251658752" behindDoc="0" locked="0" layoutInCell="1" allowOverlap="1">
            <wp:simplePos x="0" y="0"/>
            <wp:positionH relativeFrom="margin">
              <wp:posOffset>-267419</wp:posOffset>
            </wp:positionH>
            <wp:positionV relativeFrom="margin">
              <wp:posOffset>0</wp:posOffset>
            </wp:positionV>
            <wp:extent cx="6828155" cy="7315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anchor>
        </w:drawing>
      </w:r>
    </w:p>
    <w:p w:rsidR="00B75D18" w:rsidRPr="00A31BFC" w:rsidRDefault="00B75D18" w:rsidP="00A327BD">
      <w:pPr>
        <w:spacing w:after="0" w:line="240" w:lineRule="auto"/>
        <w:ind w:left="-851"/>
        <w:rPr>
          <w:rFonts w:ascii="Sylfaen" w:hAnsi="Sylfaen"/>
          <w:noProof/>
          <w:lang w:val="ka-GE"/>
        </w:rPr>
      </w:pPr>
    </w:p>
    <w:p w:rsidR="00B75D18" w:rsidRPr="00A31BFC" w:rsidRDefault="00B75D18" w:rsidP="00A327BD">
      <w:pPr>
        <w:pBdr>
          <w:bottom w:val="single" w:sz="18" w:space="1" w:color="auto"/>
        </w:pBdr>
        <w:spacing w:after="0" w:line="240" w:lineRule="auto"/>
        <w:rPr>
          <w:rFonts w:ascii="Sylfaen" w:hAnsi="Sylfaen"/>
          <w:noProof/>
          <w:lang w:val="ka-GE"/>
        </w:rPr>
      </w:pPr>
    </w:p>
    <w:p w:rsidR="00B75D18" w:rsidRPr="00A31BFC" w:rsidRDefault="00B75D18" w:rsidP="00A327BD">
      <w:pPr>
        <w:pBdr>
          <w:bottom w:val="single" w:sz="18" w:space="1" w:color="auto"/>
        </w:pBdr>
        <w:spacing w:after="0" w:line="240" w:lineRule="auto"/>
        <w:rPr>
          <w:rFonts w:ascii="Sylfaen" w:hAnsi="Sylfaen"/>
          <w:noProof/>
          <w:lang w:val="ka-GE"/>
        </w:rPr>
      </w:pPr>
    </w:p>
    <w:p w:rsidR="00B75D18" w:rsidRPr="00A31BFC" w:rsidRDefault="00B75D18" w:rsidP="00A327BD">
      <w:pPr>
        <w:spacing w:after="0" w:line="240" w:lineRule="auto"/>
        <w:rPr>
          <w:rFonts w:ascii="Sylfaen" w:hAnsi="Sylfaen"/>
          <w:noProof/>
          <w:lang w:val="ka-GE"/>
        </w:rPr>
      </w:pPr>
    </w:p>
    <w:p w:rsidR="00B75D18" w:rsidRPr="00A31BFC" w:rsidRDefault="00B75D18" w:rsidP="000752E2">
      <w:pPr>
        <w:spacing w:after="0" w:line="240" w:lineRule="auto"/>
        <w:jc w:val="center"/>
        <w:rPr>
          <w:rFonts w:ascii="Sylfaen" w:hAnsi="Sylfaen"/>
          <w:b/>
          <w:noProof/>
          <w:lang w:val="ka-GE"/>
        </w:rPr>
      </w:pPr>
      <w:r w:rsidRPr="00A31BFC">
        <w:rPr>
          <w:rFonts w:ascii="Sylfaen" w:hAnsi="Sylfaen"/>
          <w:b/>
          <w:noProof/>
          <w:lang w:val="ka-GE"/>
        </w:rPr>
        <w:t>ზუსტ და  საბუნებისმეტყველო მეცნიერებათა ფაკულტეტი</w:t>
      </w:r>
    </w:p>
    <w:p w:rsidR="00B75D18" w:rsidRPr="00A31BFC" w:rsidRDefault="00B75D18" w:rsidP="00A327BD">
      <w:pPr>
        <w:spacing w:after="0" w:line="240" w:lineRule="auto"/>
        <w:rPr>
          <w:rFonts w:ascii="Sylfaen" w:hAnsi="Sylfaen"/>
          <w:b/>
          <w:noProof/>
          <w:lang w:val="ka-GE"/>
        </w:rPr>
      </w:pPr>
    </w:p>
    <w:tbl>
      <w:tblPr>
        <w:tblpPr w:leftFromText="180" w:rightFromText="180" w:vertAnchor="text" w:horzAnchor="margin" w:tblpXSpec="center" w:tblpY="248"/>
        <w:tblW w:w="10422" w:type="dxa"/>
        <w:tblLook w:val="01E0" w:firstRow="1" w:lastRow="1" w:firstColumn="1" w:lastColumn="1" w:noHBand="0" w:noVBand="0"/>
      </w:tblPr>
      <w:tblGrid>
        <w:gridCol w:w="5058"/>
        <w:gridCol w:w="720"/>
        <w:gridCol w:w="4644"/>
      </w:tblGrid>
      <w:tr w:rsidR="000752E2" w:rsidRPr="00E12885" w:rsidTr="001D570F">
        <w:trPr>
          <w:trHeight w:val="1176"/>
        </w:trPr>
        <w:tc>
          <w:tcPr>
            <w:tcW w:w="5058" w:type="dxa"/>
          </w:tcPr>
          <w:p w:rsidR="000752E2" w:rsidRPr="0089326D" w:rsidRDefault="000752E2" w:rsidP="000752E2">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0752E2" w:rsidRPr="0089326D" w:rsidRDefault="000752E2" w:rsidP="000752E2">
            <w:pPr>
              <w:spacing w:after="0" w:line="240" w:lineRule="auto"/>
              <w:ind w:left="1740" w:hanging="1740"/>
              <w:jc w:val="center"/>
              <w:rPr>
                <w:rFonts w:ascii="Sylfaen" w:eastAsia="Times New Roman" w:hAnsi="Sylfaen" w:cs="Sylfaen"/>
                <w:b/>
                <w:sz w:val="24"/>
                <w:szCs w:val="24"/>
                <w:lang w:val="af-ZA"/>
              </w:rPr>
            </w:pPr>
          </w:p>
          <w:p w:rsidR="000752E2" w:rsidRPr="0089326D" w:rsidRDefault="000752E2" w:rsidP="000752E2">
            <w:pPr>
              <w:spacing w:after="0" w:line="240" w:lineRule="auto"/>
              <w:ind w:left="1740" w:hanging="1740"/>
              <w:jc w:val="center"/>
              <w:rPr>
                <w:rFonts w:ascii="Sylfaen" w:eastAsia="Times New Roman" w:hAnsi="Sylfaen" w:cs="Sylfaen"/>
                <w:b/>
                <w:i/>
                <w:sz w:val="24"/>
                <w:szCs w:val="24"/>
                <w:lang w:val="af-ZA"/>
              </w:rPr>
            </w:pPr>
            <w:r w:rsidRPr="0089326D">
              <w:rPr>
                <w:rFonts w:ascii="Sylfaen" w:eastAsia="Times New Roman" w:hAnsi="Sylfaen" w:cs="Sylfaen"/>
                <w:b/>
                <w:lang w:val="af-ZA"/>
              </w:rPr>
              <w:t xml:space="preserve">რექტორი   პროფ. </w:t>
            </w:r>
            <w:r w:rsidRPr="0089326D">
              <w:rPr>
                <w:rFonts w:ascii="Sylfaen" w:eastAsia="Times New Roman" w:hAnsi="Sylfaen" w:cs="Sylfaen"/>
                <w:b/>
                <w:bCs/>
                <w:lang w:val="ka-GE"/>
              </w:rPr>
              <w:t>გიორგი ღავთაძე</w:t>
            </w:r>
          </w:p>
          <w:p w:rsidR="000752E2" w:rsidRPr="0089326D" w:rsidRDefault="000752E2" w:rsidP="000752E2">
            <w:pPr>
              <w:spacing w:after="0" w:line="240" w:lineRule="auto"/>
              <w:jc w:val="center"/>
              <w:rPr>
                <w:rFonts w:ascii="Sylfaen" w:eastAsia="Times New Roman" w:hAnsi="Sylfaen" w:cs="Sylfaen"/>
                <w:b/>
                <w:sz w:val="24"/>
                <w:szCs w:val="24"/>
                <w:lang w:val="af-ZA"/>
              </w:rPr>
            </w:pPr>
          </w:p>
          <w:p w:rsidR="000752E2" w:rsidRPr="0089326D" w:rsidRDefault="000752E2" w:rsidP="000752E2">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rsidR="000752E2" w:rsidRPr="00E12885" w:rsidRDefault="000752E2" w:rsidP="000752E2">
            <w:pPr>
              <w:spacing w:after="0" w:line="240" w:lineRule="auto"/>
              <w:jc w:val="center"/>
              <w:rPr>
                <w:rFonts w:ascii="Sylfaen" w:eastAsia="Times New Roman" w:hAnsi="Sylfaen" w:cs="Sylfaen"/>
                <w:lang w:val="af-ZA" w:eastAsia="ru-RU"/>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rsidR="000752E2" w:rsidRPr="00E12885" w:rsidRDefault="000752E2" w:rsidP="000752E2">
            <w:pPr>
              <w:spacing w:after="0" w:line="240" w:lineRule="auto"/>
              <w:jc w:val="center"/>
              <w:rPr>
                <w:rFonts w:ascii="Sylfaen" w:eastAsia="Times New Roman" w:hAnsi="Sylfaen" w:cs="Sylfaen"/>
                <w:lang w:val="af-ZA" w:eastAsia="ru-RU"/>
              </w:rPr>
            </w:pPr>
          </w:p>
          <w:p w:rsidR="000752E2" w:rsidRPr="00E12885" w:rsidRDefault="000752E2" w:rsidP="000752E2">
            <w:pPr>
              <w:spacing w:after="0" w:line="240" w:lineRule="auto"/>
              <w:jc w:val="center"/>
              <w:rPr>
                <w:rFonts w:ascii="Sylfaen" w:eastAsia="Times New Roman" w:hAnsi="Sylfaen" w:cs="Sylfaen"/>
                <w:lang w:val="af-ZA" w:eastAsia="ru-RU"/>
              </w:rPr>
            </w:pPr>
          </w:p>
          <w:p w:rsidR="000752E2" w:rsidRPr="00E12885" w:rsidRDefault="000752E2" w:rsidP="000752E2">
            <w:pPr>
              <w:spacing w:after="0" w:line="240" w:lineRule="auto"/>
              <w:jc w:val="center"/>
              <w:rPr>
                <w:rFonts w:ascii="Sylfaen" w:eastAsia="Times New Roman" w:hAnsi="Sylfaen" w:cs="Sylfaen"/>
                <w:lang w:val="af-ZA" w:eastAsia="ru-RU"/>
              </w:rPr>
            </w:pPr>
          </w:p>
          <w:p w:rsidR="000752E2" w:rsidRPr="00E12885" w:rsidRDefault="000752E2" w:rsidP="000752E2">
            <w:pPr>
              <w:spacing w:after="0" w:line="240" w:lineRule="auto"/>
              <w:jc w:val="center"/>
              <w:rPr>
                <w:rFonts w:ascii="Sylfaen" w:eastAsia="Times New Roman" w:hAnsi="Sylfaen" w:cs="Sylfaen"/>
                <w:lang w:val="af-ZA" w:eastAsia="ru-RU"/>
              </w:rPr>
            </w:pPr>
          </w:p>
        </w:tc>
        <w:tc>
          <w:tcPr>
            <w:tcW w:w="4644" w:type="dxa"/>
          </w:tcPr>
          <w:p w:rsidR="000752E2" w:rsidRPr="0089326D" w:rsidRDefault="000752E2" w:rsidP="000752E2">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0752E2" w:rsidRPr="0089326D" w:rsidRDefault="000752E2" w:rsidP="000752E2">
            <w:pPr>
              <w:spacing w:after="0" w:line="240" w:lineRule="auto"/>
              <w:jc w:val="center"/>
              <w:rPr>
                <w:rFonts w:ascii="Sylfaen" w:eastAsia="Times New Roman" w:hAnsi="Sylfaen" w:cs="Sylfaen"/>
                <w:b/>
                <w:sz w:val="24"/>
                <w:szCs w:val="24"/>
                <w:lang w:val="af-ZA"/>
              </w:rPr>
            </w:pPr>
          </w:p>
          <w:p w:rsidR="000752E2" w:rsidRPr="0089326D" w:rsidRDefault="000752E2" w:rsidP="000752E2">
            <w:pPr>
              <w:spacing w:after="0" w:line="240" w:lineRule="auto"/>
              <w:jc w:val="center"/>
              <w:rPr>
                <w:rFonts w:ascii="Sylfaen" w:eastAsia="Times New Roman" w:hAnsi="Sylfaen" w:cs="Sylfaen"/>
                <w:b/>
                <w:sz w:val="24"/>
                <w:szCs w:val="24"/>
                <w:lang w:val="ka-GE"/>
              </w:rPr>
            </w:pPr>
            <w:r w:rsidRPr="0089326D">
              <w:rPr>
                <w:rFonts w:ascii="Sylfaen" w:eastAsia="Times New Roman" w:hAnsi="Sylfaen" w:cs="Sylfaen"/>
                <w:b/>
                <w:lang w:val="af-ZA"/>
              </w:rPr>
              <w:t xml:space="preserve">დეკანი      </w:t>
            </w:r>
            <w:r w:rsidRPr="0089326D">
              <w:rPr>
                <w:rFonts w:ascii="Sylfaen" w:eastAsia="Times New Roman" w:hAnsi="Sylfaen" w:cs="Sylfaen"/>
                <w:b/>
                <w:bCs/>
              </w:rPr>
              <w:t xml:space="preserve">ასოც. პროფ. </w:t>
            </w:r>
            <w:r w:rsidRPr="0089326D">
              <w:rPr>
                <w:rFonts w:ascii="Sylfaen" w:eastAsia="Times New Roman" w:hAnsi="Sylfaen" w:cs="Sylfaen"/>
                <w:b/>
                <w:bCs/>
                <w:lang w:val="ka-GE"/>
              </w:rPr>
              <w:t>დავით ლეკვეიშვილი</w:t>
            </w:r>
          </w:p>
          <w:p w:rsidR="000752E2" w:rsidRPr="0089326D" w:rsidRDefault="000752E2" w:rsidP="000752E2">
            <w:pPr>
              <w:spacing w:after="0" w:line="240" w:lineRule="auto"/>
              <w:jc w:val="center"/>
              <w:rPr>
                <w:rFonts w:ascii="Sylfaen" w:eastAsia="Times New Roman" w:hAnsi="Sylfaen" w:cs="Sylfaen"/>
                <w:b/>
                <w:sz w:val="24"/>
                <w:szCs w:val="24"/>
                <w:lang w:val="af-ZA"/>
              </w:rPr>
            </w:pPr>
          </w:p>
          <w:p w:rsidR="000752E2" w:rsidRPr="0089326D" w:rsidRDefault="000752E2" w:rsidP="000752E2">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rsidR="000752E2" w:rsidRPr="00E12885" w:rsidRDefault="000752E2" w:rsidP="000752E2">
            <w:pPr>
              <w:spacing w:after="0" w:line="240" w:lineRule="auto"/>
              <w:jc w:val="center"/>
              <w:rPr>
                <w:rFonts w:ascii="Sylfaen" w:eastAsia="Times New Roman" w:hAnsi="Sylfaen" w:cs="Sylfaen"/>
                <w:lang w:val="af-ZA" w:eastAsia="ru-RU"/>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rsidR="000752E2" w:rsidRPr="00E773BF" w:rsidRDefault="000752E2" w:rsidP="000752E2">
      <w:pPr>
        <w:spacing w:after="0" w:line="240" w:lineRule="auto"/>
        <w:rPr>
          <w:rFonts w:ascii="Times New Roman" w:eastAsia="Times New Roman" w:hAnsi="Times New Roman" w:cs="Times New Roman"/>
        </w:rPr>
      </w:pPr>
    </w:p>
    <w:p w:rsidR="000752E2" w:rsidRPr="00E773BF" w:rsidRDefault="000752E2" w:rsidP="000752E2">
      <w:pPr>
        <w:spacing w:after="0" w:line="240" w:lineRule="auto"/>
        <w:rPr>
          <w:rFonts w:ascii="Sylfaen" w:eastAsia="Times New Roman" w:hAnsi="Sylfaen" w:cs="Times New Roman"/>
          <w:b/>
          <w:noProof/>
          <w:lang w:val="ka-GE"/>
        </w:rPr>
      </w:pPr>
    </w:p>
    <w:p w:rsidR="000752E2" w:rsidRPr="00E773BF" w:rsidRDefault="000752E2" w:rsidP="000752E2">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w:t>
      </w:r>
      <w:r>
        <w:rPr>
          <w:rFonts w:ascii="Sylfaen" w:eastAsia="Times New Roman" w:hAnsi="Sylfaen" w:cs="Times New Roman"/>
          <w:noProof/>
          <w:lang w:val="ka-GE"/>
        </w:rPr>
        <w:t>20</w:t>
      </w:r>
      <w:r w:rsidRPr="00E773BF">
        <w:rPr>
          <w:rFonts w:ascii="Sylfaen" w:eastAsia="Times New Roman" w:hAnsi="Sylfaen" w:cs="Times New Roman"/>
          <w:noProof/>
          <w:lang w:val="ka-GE"/>
        </w:rPr>
        <w:t xml:space="preserve">  წწ.</w:t>
      </w:r>
    </w:p>
    <w:p w:rsidR="000752E2" w:rsidRPr="00E773BF" w:rsidRDefault="000752E2" w:rsidP="000752E2">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rsidR="000752E2" w:rsidRPr="00E773BF" w:rsidRDefault="000752E2" w:rsidP="000752E2">
      <w:pPr>
        <w:spacing w:after="0" w:line="240" w:lineRule="auto"/>
        <w:rPr>
          <w:rFonts w:ascii="Sylfaen" w:eastAsia="Times New Roman" w:hAnsi="Sylfaen" w:cs="Times New Roman"/>
          <w:noProof/>
          <w:lang w:val="ka-GE"/>
        </w:rPr>
      </w:pPr>
    </w:p>
    <w:p w:rsidR="000752E2" w:rsidRPr="00E773BF" w:rsidRDefault="000752E2" w:rsidP="000752E2">
      <w:pPr>
        <w:spacing w:after="0" w:line="240" w:lineRule="auto"/>
        <w:rPr>
          <w:rFonts w:ascii="Sylfaen" w:eastAsia="Times New Roman" w:hAnsi="Sylfaen" w:cs="Times New Roman"/>
          <w:b/>
          <w:lang w:val="ka-GE"/>
        </w:rPr>
      </w:pPr>
      <w:r w:rsidRPr="00E773BF">
        <w:rPr>
          <w:rFonts w:ascii="Sylfaen" w:eastAsia="Times New Roman" w:hAnsi="Sylfaen" w:cs="Times New Roman"/>
          <w:b/>
          <w:lang w:val="ka-GE"/>
        </w:rPr>
        <w:t>რექტორი</w:t>
      </w:r>
      <w:r w:rsidRPr="00E773BF">
        <w:rPr>
          <w:rFonts w:ascii="Sylfaen" w:eastAsia="Times New Roman" w:hAnsi="Sylfaen" w:cs="Times New Roman"/>
          <w:b/>
          <w:lang w:val="ka-GE"/>
        </w:rPr>
        <w:tab/>
        <w:t>პროფ. გიორგი  ღავთაძე</w:t>
      </w:r>
    </w:p>
    <w:p w:rsidR="000752E2" w:rsidRPr="002644E7" w:rsidRDefault="000752E2" w:rsidP="000752E2">
      <w:pPr>
        <w:spacing w:after="0" w:line="240" w:lineRule="auto"/>
        <w:jc w:val="center"/>
        <w:rPr>
          <w:rFonts w:ascii="Sylfaen" w:eastAsia="Times New Roman" w:hAnsi="Sylfaen" w:cs="Times New Roman"/>
          <w:lang w:val="ka-GE"/>
        </w:rPr>
      </w:pPr>
    </w:p>
    <w:p w:rsidR="00B75D18" w:rsidRPr="00A31BFC" w:rsidRDefault="00B75D18" w:rsidP="00A327BD">
      <w:pPr>
        <w:spacing w:after="0" w:line="240" w:lineRule="auto"/>
        <w:rPr>
          <w:rFonts w:ascii="Sylfaen" w:hAnsi="Sylfaen"/>
          <w:b/>
          <w:noProof/>
        </w:rPr>
      </w:pPr>
    </w:p>
    <w:p w:rsidR="00B75D18" w:rsidRPr="00A31BFC" w:rsidRDefault="00B75D18" w:rsidP="00A327BD">
      <w:pPr>
        <w:spacing w:after="0" w:line="240" w:lineRule="auto"/>
        <w:rPr>
          <w:rFonts w:ascii="Sylfaen" w:hAnsi="Sylfaen"/>
          <w:b/>
          <w:noProof/>
        </w:rPr>
      </w:pPr>
    </w:p>
    <w:p w:rsidR="00B75D18" w:rsidRPr="00A31BFC" w:rsidRDefault="00B75D18" w:rsidP="00A327BD">
      <w:pPr>
        <w:spacing w:after="0" w:line="240" w:lineRule="auto"/>
        <w:rPr>
          <w:rFonts w:ascii="Sylfaen" w:hAnsi="Sylfaen"/>
          <w:b/>
          <w:noProof/>
        </w:rPr>
      </w:pPr>
    </w:p>
    <w:p w:rsidR="00B75D18" w:rsidRPr="00A31BFC" w:rsidRDefault="00B75D18" w:rsidP="00A327BD">
      <w:pPr>
        <w:spacing w:after="0" w:line="240" w:lineRule="auto"/>
        <w:rPr>
          <w:rFonts w:ascii="Sylfaen" w:hAnsi="Sylfaen"/>
          <w:b/>
          <w:noProof/>
        </w:rPr>
      </w:pPr>
    </w:p>
    <w:p w:rsidR="00B75D18" w:rsidRPr="00A31BFC" w:rsidRDefault="00B75D18" w:rsidP="00A327BD">
      <w:pPr>
        <w:spacing w:after="0" w:line="240" w:lineRule="auto"/>
        <w:rPr>
          <w:rFonts w:ascii="Sylfaen" w:hAnsi="Sylfaen"/>
          <w:b/>
          <w:noProof/>
          <w:lang w:val="ka-GE"/>
        </w:rPr>
      </w:pPr>
    </w:p>
    <w:p w:rsidR="00952C14" w:rsidRPr="00A31BFC" w:rsidRDefault="00952C14" w:rsidP="00A327BD">
      <w:pPr>
        <w:spacing w:line="240" w:lineRule="auto"/>
        <w:jc w:val="center"/>
        <w:rPr>
          <w:rFonts w:ascii="Sylfaen" w:hAnsi="Sylfaen"/>
          <w:b/>
          <w:lang w:val="ka-GE"/>
        </w:rPr>
      </w:pPr>
      <w:r w:rsidRPr="00A31BFC">
        <w:rPr>
          <w:rFonts w:ascii="Sylfaen" w:hAnsi="Sylfaen"/>
          <w:b/>
          <w:lang w:val="ka-GE"/>
        </w:rPr>
        <w:t>სადოქტორო პროგრამა</w:t>
      </w:r>
    </w:p>
    <w:p w:rsidR="00952C14" w:rsidRPr="00A31BFC" w:rsidRDefault="00952C14" w:rsidP="00A327BD">
      <w:pPr>
        <w:spacing w:line="240" w:lineRule="auto"/>
        <w:jc w:val="center"/>
        <w:rPr>
          <w:rFonts w:ascii="Sylfaen" w:hAnsi="Sylfaen"/>
          <w:b/>
          <w:lang w:val="ka-GE"/>
        </w:rPr>
      </w:pPr>
    </w:p>
    <w:p w:rsidR="00B75D18" w:rsidRPr="00A31BFC" w:rsidRDefault="003F3705" w:rsidP="00A327BD">
      <w:pPr>
        <w:tabs>
          <w:tab w:val="left" w:pos="3840"/>
        </w:tabs>
        <w:spacing w:after="0" w:line="240" w:lineRule="auto"/>
        <w:jc w:val="center"/>
        <w:rPr>
          <w:rFonts w:ascii="Sylfaen" w:hAnsi="Sylfaen"/>
          <w:b/>
          <w:lang w:val="ka-GE"/>
        </w:rPr>
      </w:pPr>
      <w:r w:rsidRPr="00A31BFC">
        <w:rPr>
          <w:rFonts w:ascii="Sylfaen" w:hAnsi="Sylfaen"/>
          <w:b/>
          <w:lang w:val="ka-GE"/>
        </w:rPr>
        <w:t>დიფერენციალური განტოლებები</w:t>
      </w:r>
    </w:p>
    <w:p w:rsidR="00B75D18" w:rsidRPr="00A31BFC" w:rsidRDefault="00B75D18" w:rsidP="00A327BD">
      <w:pPr>
        <w:spacing w:after="0" w:line="240" w:lineRule="auto"/>
        <w:jc w:val="center"/>
        <w:rPr>
          <w:rFonts w:ascii="Sylfaen" w:hAnsi="Sylfaen"/>
          <w:lang w:val="ka-GE"/>
        </w:rPr>
      </w:pPr>
    </w:p>
    <w:p w:rsidR="00B75D18" w:rsidRPr="00A31BFC" w:rsidRDefault="00B75D18" w:rsidP="00A327BD">
      <w:pPr>
        <w:tabs>
          <w:tab w:val="left" w:pos="2370"/>
        </w:tabs>
        <w:spacing w:after="0" w:line="240" w:lineRule="auto"/>
        <w:jc w:val="center"/>
        <w:rPr>
          <w:rFonts w:ascii="Sylfaen" w:hAnsi="Sylfaen"/>
          <w:b/>
          <w:lang w:val="ka-GE"/>
        </w:rPr>
      </w:pPr>
    </w:p>
    <w:p w:rsidR="00B75D18" w:rsidRPr="00A31BFC" w:rsidRDefault="00B75D18" w:rsidP="00A327BD">
      <w:pPr>
        <w:tabs>
          <w:tab w:val="left" w:pos="2370"/>
        </w:tabs>
        <w:spacing w:after="0" w:line="240" w:lineRule="auto"/>
        <w:jc w:val="center"/>
        <w:rPr>
          <w:rFonts w:ascii="Sylfaen" w:hAnsi="Sylfaen"/>
          <w:b/>
          <w:lang w:val="ka-GE"/>
        </w:rPr>
      </w:pPr>
    </w:p>
    <w:p w:rsidR="00B75D18" w:rsidRPr="00A31BFC" w:rsidRDefault="00B75D18" w:rsidP="00A327BD">
      <w:pPr>
        <w:tabs>
          <w:tab w:val="left" w:pos="2370"/>
        </w:tabs>
        <w:spacing w:after="0" w:line="240" w:lineRule="auto"/>
        <w:jc w:val="center"/>
        <w:rPr>
          <w:rFonts w:ascii="Sylfaen" w:hAnsi="Sylfaen"/>
          <w:b/>
          <w:lang w:val="ka-GE"/>
        </w:rPr>
      </w:pPr>
    </w:p>
    <w:p w:rsidR="00B75D18" w:rsidRPr="00A31BFC" w:rsidRDefault="00B75D18" w:rsidP="00A327BD">
      <w:pPr>
        <w:tabs>
          <w:tab w:val="left" w:pos="2370"/>
        </w:tabs>
        <w:spacing w:after="0" w:line="240" w:lineRule="auto"/>
        <w:jc w:val="center"/>
        <w:rPr>
          <w:rFonts w:ascii="Sylfaen" w:hAnsi="Sylfaen"/>
          <w:b/>
          <w:lang w:val="ka-GE"/>
        </w:rPr>
      </w:pPr>
    </w:p>
    <w:p w:rsidR="003F3705" w:rsidRPr="00A31BFC" w:rsidRDefault="003F3705" w:rsidP="00A327BD">
      <w:pPr>
        <w:tabs>
          <w:tab w:val="left" w:pos="2370"/>
        </w:tabs>
        <w:spacing w:after="0" w:line="240" w:lineRule="auto"/>
        <w:jc w:val="center"/>
        <w:rPr>
          <w:rFonts w:ascii="Sylfaen" w:hAnsi="Sylfaen"/>
          <w:b/>
          <w:lang w:val="ka-GE"/>
        </w:rPr>
      </w:pPr>
    </w:p>
    <w:p w:rsidR="003F3705" w:rsidRDefault="003F3705" w:rsidP="00A327BD">
      <w:pPr>
        <w:tabs>
          <w:tab w:val="left" w:pos="2370"/>
        </w:tabs>
        <w:spacing w:after="0" w:line="240" w:lineRule="auto"/>
        <w:jc w:val="center"/>
        <w:rPr>
          <w:rFonts w:ascii="Sylfaen" w:hAnsi="Sylfaen"/>
          <w:b/>
          <w:lang w:val="ka-GE"/>
        </w:rPr>
      </w:pPr>
    </w:p>
    <w:p w:rsidR="00A31BFC" w:rsidRPr="00A31BFC" w:rsidRDefault="00A31BFC" w:rsidP="00A327BD">
      <w:pPr>
        <w:tabs>
          <w:tab w:val="left" w:pos="2370"/>
        </w:tabs>
        <w:spacing w:after="0" w:line="240" w:lineRule="auto"/>
        <w:jc w:val="center"/>
        <w:rPr>
          <w:rFonts w:ascii="Sylfaen" w:hAnsi="Sylfaen"/>
          <w:b/>
          <w:lang w:val="ka-GE"/>
        </w:rPr>
      </w:pPr>
    </w:p>
    <w:p w:rsidR="00B75D18" w:rsidRPr="00A31BFC" w:rsidRDefault="00B75D18" w:rsidP="00A327BD">
      <w:pPr>
        <w:tabs>
          <w:tab w:val="left" w:pos="2370"/>
        </w:tabs>
        <w:spacing w:after="0" w:line="240" w:lineRule="auto"/>
        <w:jc w:val="center"/>
        <w:rPr>
          <w:rFonts w:ascii="Sylfaen" w:hAnsi="Sylfaen"/>
          <w:b/>
          <w:lang w:val="ka-GE"/>
        </w:rPr>
      </w:pPr>
      <w:r w:rsidRPr="00A31BFC">
        <w:rPr>
          <w:rFonts w:ascii="Sylfaen" w:hAnsi="Sylfaen"/>
          <w:b/>
          <w:lang w:val="ka-GE"/>
        </w:rPr>
        <w:t>ქუთაისი</w:t>
      </w:r>
    </w:p>
    <w:p w:rsidR="00B75D18" w:rsidRPr="00A31BFC" w:rsidRDefault="00B75D18" w:rsidP="00A327BD">
      <w:pPr>
        <w:spacing w:after="0" w:line="240" w:lineRule="auto"/>
        <w:jc w:val="center"/>
        <w:rPr>
          <w:rFonts w:ascii="Sylfaen" w:hAnsi="Sylfaen"/>
          <w:b/>
          <w:lang w:val="ka-GE"/>
        </w:rPr>
      </w:pPr>
    </w:p>
    <w:p w:rsidR="00B75D18" w:rsidRPr="00A31BFC" w:rsidRDefault="00B75D18" w:rsidP="00A327BD">
      <w:pPr>
        <w:spacing w:after="0" w:line="240" w:lineRule="auto"/>
        <w:jc w:val="center"/>
        <w:rPr>
          <w:rFonts w:ascii="Sylfaen" w:hAnsi="Sylfaen"/>
          <w:b/>
        </w:rPr>
      </w:pPr>
      <w:r w:rsidRPr="00A31BFC">
        <w:rPr>
          <w:rFonts w:ascii="Sylfaen" w:hAnsi="Sylfaen"/>
          <w:b/>
          <w:lang w:val="ka-GE"/>
        </w:rPr>
        <w:t>201</w:t>
      </w:r>
      <w:r w:rsidR="006362B8">
        <w:rPr>
          <w:rFonts w:ascii="Sylfaen" w:hAnsi="Sylfaen"/>
          <w:b/>
          <w:lang w:val="ka-GE"/>
        </w:rPr>
        <w:t>7</w:t>
      </w:r>
      <w:r w:rsidRPr="00A31BFC">
        <w:rPr>
          <w:rFonts w:ascii="Sylfaen" w:hAnsi="Sylfaen"/>
          <w:b/>
          <w:lang w:val="ka-GE"/>
        </w:rPr>
        <w:t>-20</w:t>
      </w:r>
      <w:r w:rsidR="006362B8">
        <w:rPr>
          <w:rFonts w:ascii="Sylfaen" w:hAnsi="Sylfaen"/>
          <w:b/>
          <w:lang w:val="ka-GE"/>
        </w:rPr>
        <w:t>20</w:t>
      </w:r>
    </w:p>
    <w:p w:rsidR="00A31BFC" w:rsidRDefault="00A31BFC" w:rsidP="00A327BD">
      <w:pPr>
        <w:pStyle w:val="Heading1"/>
        <w:spacing w:before="0" w:line="240" w:lineRule="auto"/>
        <w:jc w:val="center"/>
        <w:rPr>
          <w:rFonts w:ascii="Sylfaen" w:hAnsi="Sylfaen"/>
          <w:color w:val="auto"/>
          <w:sz w:val="22"/>
          <w:szCs w:val="22"/>
          <w:lang w:val="ka-GE"/>
        </w:rPr>
      </w:pPr>
    </w:p>
    <w:p w:rsidR="00920E56" w:rsidRPr="00A31BFC" w:rsidRDefault="00B60687" w:rsidP="00A327BD">
      <w:pPr>
        <w:pStyle w:val="Heading1"/>
        <w:spacing w:before="0" w:line="240" w:lineRule="auto"/>
        <w:jc w:val="center"/>
        <w:rPr>
          <w:rFonts w:ascii="Sylfaen" w:hAnsi="Sylfaen" w:cs="Sylfaen"/>
          <w:color w:val="auto"/>
          <w:sz w:val="22"/>
          <w:szCs w:val="22"/>
        </w:rPr>
      </w:pPr>
      <w:r w:rsidRPr="00A31BFC">
        <w:rPr>
          <w:rFonts w:ascii="Sylfaen" w:hAnsi="Sylfaen"/>
          <w:color w:val="auto"/>
          <w:sz w:val="22"/>
          <w:szCs w:val="22"/>
          <w:lang w:val="ka-GE"/>
        </w:rPr>
        <w:t>კუ</w:t>
      </w:r>
      <w:r w:rsidR="003B5FF9" w:rsidRPr="00A31BFC">
        <w:rPr>
          <w:rFonts w:ascii="Sylfaen" w:hAnsi="Sylfaen" w:cs="Sylfaen"/>
          <w:color w:val="auto"/>
          <w:sz w:val="22"/>
          <w:szCs w:val="22"/>
          <w:lang w:val="ka-GE"/>
        </w:rPr>
        <w:t>რიკულუმი</w:t>
      </w:r>
    </w:p>
    <w:p w:rsidR="00632D0D" w:rsidRPr="00A31BFC" w:rsidRDefault="00632D0D" w:rsidP="00A327BD">
      <w:pPr>
        <w:spacing w:after="0" w:line="240" w:lineRule="auto"/>
        <w:rPr>
          <w:rFonts w:ascii="Sylfaen" w:hAnsi="Sylfae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662"/>
      </w:tblGrid>
      <w:tr w:rsidR="00A31BFC" w:rsidRPr="00A31BFC" w:rsidTr="00136C7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31BFC" w:rsidRDefault="00761D47" w:rsidP="00A327BD">
            <w:pPr>
              <w:spacing w:after="0" w:line="240" w:lineRule="auto"/>
              <w:rPr>
                <w:rFonts w:ascii="Sylfaen" w:hAnsi="Sylfaen"/>
                <w:b/>
              </w:rPr>
            </w:pPr>
            <w:r w:rsidRPr="00A31BFC">
              <w:rPr>
                <w:rFonts w:ascii="Sylfaen" w:hAnsi="Sylfaen" w:cs="Sylfaen"/>
                <w:b/>
              </w:rPr>
              <w:t>პროგრამის</w:t>
            </w:r>
            <w:r w:rsidR="00A8613A" w:rsidRPr="00A31BFC">
              <w:rPr>
                <w:rFonts w:ascii="Sylfaen" w:hAnsi="Sylfaen" w:cs="Sylfaen"/>
                <w:b/>
                <w:lang w:val="ka-GE"/>
              </w:rPr>
              <w:t xml:space="preserve"> </w:t>
            </w:r>
            <w:r w:rsidRPr="00A31BFC">
              <w:rPr>
                <w:rFonts w:ascii="Sylfaen" w:hAnsi="Sylfaen" w:cs="Sylfaen"/>
                <w:b/>
              </w:rPr>
              <w:t>დასახელება</w:t>
            </w:r>
          </w:p>
        </w:tc>
        <w:tc>
          <w:tcPr>
            <w:tcW w:w="6662" w:type="dxa"/>
            <w:tcBorders>
              <w:top w:val="single" w:sz="18" w:space="0" w:color="auto"/>
              <w:left w:val="single" w:sz="8" w:space="0" w:color="auto"/>
              <w:bottom w:val="single" w:sz="18" w:space="0" w:color="auto"/>
              <w:right w:val="single" w:sz="18" w:space="0" w:color="auto"/>
            </w:tcBorders>
          </w:tcPr>
          <w:p w:rsidR="00761D47" w:rsidRPr="00A31BFC" w:rsidRDefault="009F459F" w:rsidP="00A327BD">
            <w:pPr>
              <w:spacing w:after="0" w:line="240" w:lineRule="auto"/>
              <w:jc w:val="both"/>
              <w:rPr>
                <w:rFonts w:ascii="Sylfaen" w:hAnsi="Sylfaen" w:cs="Sylfaen"/>
                <w:b/>
                <w:lang w:val="ka-GE"/>
              </w:rPr>
            </w:pPr>
            <w:r w:rsidRPr="00A31BFC">
              <w:rPr>
                <w:rFonts w:ascii="Sylfaen" w:hAnsi="Sylfaen" w:cs="Sylfaen"/>
                <w:b/>
                <w:lang w:val="ka-GE"/>
              </w:rPr>
              <w:t>დიფერენციალური განტოლებები</w:t>
            </w:r>
          </w:p>
        </w:tc>
      </w:tr>
      <w:tr w:rsidR="00A31BFC" w:rsidRPr="00A31BFC" w:rsidTr="00136C7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31BFC" w:rsidRDefault="00761D47" w:rsidP="00A327BD">
            <w:pPr>
              <w:spacing w:after="0" w:line="240" w:lineRule="auto"/>
              <w:rPr>
                <w:rFonts w:ascii="Sylfaen" w:hAnsi="Sylfaen"/>
                <w:b/>
              </w:rPr>
            </w:pPr>
            <w:r w:rsidRPr="00A31BFC">
              <w:rPr>
                <w:rFonts w:ascii="Sylfaen" w:hAnsi="Sylfaen" w:cs="Sylfaen"/>
                <w:b/>
              </w:rPr>
              <w:t>მისანიჭებელი</w:t>
            </w:r>
            <w:r w:rsidR="00A8613A" w:rsidRPr="00A31BFC">
              <w:rPr>
                <w:rFonts w:ascii="Sylfaen" w:hAnsi="Sylfaen" w:cs="Sylfaen"/>
                <w:b/>
                <w:lang w:val="ka-GE"/>
              </w:rPr>
              <w:t xml:space="preserve"> </w:t>
            </w:r>
            <w:r w:rsidRPr="00A31BFC">
              <w:rPr>
                <w:rFonts w:ascii="Sylfaen" w:hAnsi="Sylfaen" w:cs="Sylfaen"/>
                <w:b/>
              </w:rPr>
              <w:t>აკადემიური</w:t>
            </w:r>
            <w:r w:rsidR="00A8613A" w:rsidRPr="00A31BFC">
              <w:rPr>
                <w:rFonts w:ascii="Sylfaen" w:hAnsi="Sylfaen" w:cs="Sylfaen"/>
                <w:b/>
                <w:lang w:val="ka-GE"/>
              </w:rPr>
              <w:t xml:space="preserve"> </w:t>
            </w:r>
            <w:r w:rsidRPr="00A31BFC">
              <w:rPr>
                <w:rFonts w:ascii="Sylfaen" w:hAnsi="Sylfaen" w:cs="Sylfaen"/>
                <w:b/>
              </w:rPr>
              <w:t>ხარისხი</w:t>
            </w:r>
            <w:r w:rsidRPr="00A31BFC">
              <w:rPr>
                <w:rFonts w:ascii="Sylfaen" w:hAnsi="Sylfaen"/>
                <w:b/>
              </w:rPr>
              <w:t>/</w:t>
            </w:r>
            <w:r w:rsidRPr="00A31BFC">
              <w:rPr>
                <w:rFonts w:ascii="Sylfaen" w:hAnsi="Sylfaen" w:cs="Sylfaen"/>
                <w:b/>
              </w:rPr>
              <w:t>კვალიფიკაცია</w:t>
            </w:r>
          </w:p>
        </w:tc>
        <w:tc>
          <w:tcPr>
            <w:tcW w:w="6662" w:type="dxa"/>
            <w:tcBorders>
              <w:top w:val="single" w:sz="18" w:space="0" w:color="auto"/>
              <w:left w:val="single" w:sz="8" w:space="0" w:color="auto"/>
              <w:bottom w:val="single" w:sz="18" w:space="0" w:color="auto"/>
              <w:right w:val="single" w:sz="18" w:space="0" w:color="auto"/>
            </w:tcBorders>
          </w:tcPr>
          <w:p w:rsidR="00952C14" w:rsidRPr="00A31BFC" w:rsidRDefault="00F8268C" w:rsidP="00A327BD">
            <w:pPr>
              <w:spacing w:after="0" w:line="240" w:lineRule="auto"/>
              <w:rPr>
                <w:rFonts w:ascii="Sylfaen" w:hAnsi="Sylfaen" w:cs="Sylfaen"/>
                <w:b/>
                <w:noProof/>
              </w:rPr>
            </w:pPr>
            <w:r w:rsidRPr="00A31BFC">
              <w:rPr>
                <w:rFonts w:ascii="Sylfaen" w:hAnsi="Sylfaen" w:cs="Sylfaen"/>
                <w:b/>
                <w:noProof/>
                <w:lang w:val="ka-GE"/>
              </w:rPr>
              <w:t xml:space="preserve">0501 </w:t>
            </w:r>
            <w:r w:rsidR="00952C14" w:rsidRPr="00A31BFC">
              <w:rPr>
                <w:rFonts w:ascii="Sylfaen" w:hAnsi="Sylfaen" w:cs="Sylfaen"/>
                <w:b/>
                <w:noProof/>
                <w:lang w:val="ka-GE"/>
              </w:rPr>
              <w:t xml:space="preserve">მათემატიკის დოქტორი, </w:t>
            </w:r>
            <w:r w:rsidR="00952C14" w:rsidRPr="00A31BFC">
              <w:rPr>
                <w:rFonts w:ascii="Sylfaen" w:hAnsi="Sylfaen" w:cs="Sylfaen"/>
                <w:b/>
                <w:noProof/>
              </w:rPr>
              <w:t>PhD  in  Mathematics</w:t>
            </w:r>
          </w:p>
          <w:p w:rsidR="0024526A" w:rsidRPr="00A31BFC" w:rsidRDefault="0024526A" w:rsidP="00A327BD">
            <w:pPr>
              <w:spacing w:after="0" w:line="240" w:lineRule="auto"/>
              <w:jc w:val="both"/>
              <w:rPr>
                <w:rFonts w:ascii="Sylfaen" w:hAnsi="Sylfaen"/>
                <w:b/>
              </w:rPr>
            </w:pPr>
          </w:p>
        </w:tc>
      </w:tr>
      <w:tr w:rsidR="00A31BFC" w:rsidRPr="00A31BFC" w:rsidTr="00136C7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31BFC" w:rsidRDefault="00761D47" w:rsidP="00A327BD">
            <w:pPr>
              <w:spacing w:after="0" w:line="240" w:lineRule="auto"/>
              <w:rPr>
                <w:rFonts w:ascii="Sylfaen" w:hAnsi="Sylfaen" w:cs="Sylfaen"/>
                <w:b/>
              </w:rPr>
            </w:pPr>
            <w:r w:rsidRPr="00A31BFC">
              <w:rPr>
                <w:rFonts w:ascii="Sylfaen" w:hAnsi="Sylfaen" w:cs="Sylfaen"/>
                <w:b/>
              </w:rPr>
              <w:t>ფაკულტეტის</w:t>
            </w:r>
            <w:r w:rsidR="00A8613A" w:rsidRPr="00A31BFC">
              <w:rPr>
                <w:rFonts w:ascii="Sylfaen" w:hAnsi="Sylfaen" w:cs="Sylfaen"/>
                <w:b/>
                <w:lang w:val="ka-GE"/>
              </w:rPr>
              <w:t xml:space="preserve"> </w:t>
            </w:r>
            <w:r w:rsidRPr="00A31BFC">
              <w:rPr>
                <w:rFonts w:ascii="Sylfaen" w:hAnsi="Sylfaen" w:cs="Sylfaen"/>
                <w:b/>
              </w:rPr>
              <w:t>დასახელება</w:t>
            </w:r>
          </w:p>
        </w:tc>
        <w:tc>
          <w:tcPr>
            <w:tcW w:w="6662" w:type="dxa"/>
            <w:tcBorders>
              <w:top w:val="single" w:sz="18" w:space="0" w:color="auto"/>
              <w:left w:val="single" w:sz="8" w:space="0" w:color="auto"/>
              <w:bottom w:val="single" w:sz="18" w:space="0" w:color="auto"/>
              <w:right w:val="single" w:sz="18" w:space="0" w:color="auto"/>
            </w:tcBorders>
          </w:tcPr>
          <w:p w:rsidR="00761D47" w:rsidRPr="00A31BFC" w:rsidRDefault="00952C14" w:rsidP="00A327BD">
            <w:pPr>
              <w:spacing w:after="0" w:line="240" w:lineRule="auto"/>
              <w:jc w:val="both"/>
              <w:rPr>
                <w:rFonts w:ascii="Sylfaen" w:hAnsi="Sylfaen"/>
                <w:lang w:val="ka-GE"/>
              </w:rPr>
            </w:pPr>
            <w:r w:rsidRPr="00A31BFC">
              <w:rPr>
                <w:rFonts w:ascii="Sylfaen" w:hAnsi="Sylfaen"/>
                <w:lang w:val="ka-GE"/>
              </w:rPr>
              <w:t>ზუსტ და საბუნებისმეტყველო მეცნიერებათა</w:t>
            </w:r>
          </w:p>
        </w:tc>
      </w:tr>
      <w:tr w:rsidR="00A31BFC" w:rsidRPr="00A31BFC" w:rsidTr="00136C7B">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31BFC" w:rsidRDefault="00761D47" w:rsidP="00A327BD">
            <w:pPr>
              <w:spacing w:after="0" w:line="240" w:lineRule="auto"/>
              <w:rPr>
                <w:rFonts w:ascii="Sylfaen" w:hAnsi="Sylfaen" w:cs="Sylfaen"/>
                <w:b/>
                <w:lang w:val="ka-GE"/>
              </w:rPr>
            </w:pPr>
            <w:r w:rsidRPr="00A31BFC">
              <w:rPr>
                <w:rFonts w:ascii="Sylfaen" w:hAnsi="Sylfaen" w:cs="Sylfaen"/>
                <w:b/>
                <w:lang w:val="ka-GE"/>
              </w:rPr>
              <w:t>პროგრამის ხელმძღვანელი/</w:t>
            </w:r>
            <w:r w:rsidR="00A8613A" w:rsidRPr="00A31BFC">
              <w:rPr>
                <w:rFonts w:ascii="Sylfaen" w:hAnsi="Sylfaen" w:cs="Sylfaen"/>
                <w:b/>
                <w:lang w:val="ka-GE"/>
              </w:rPr>
              <w:t xml:space="preserve"> </w:t>
            </w:r>
            <w:r w:rsidRPr="00A31BFC">
              <w:rPr>
                <w:rFonts w:ascii="Sylfaen" w:hAnsi="Sylfaen" w:cs="Sylfaen"/>
                <w:b/>
                <w:lang w:val="ka-GE"/>
              </w:rPr>
              <w:t>ხელმძღვანელები/კოორდინატორი</w:t>
            </w:r>
          </w:p>
        </w:tc>
        <w:tc>
          <w:tcPr>
            <w:tcW w:w="6662" w:type="dxa"/>
            <w:tcBorders>
              <w:top w:val="single" w:sz="18" w:space="0" w:color="auto"/>
              <w:left w:val="single" w:sz="8" w:space="0" w:color="auto"/>
              <w:bottom w:val="single" w:sz="18" w:space="0" w:color="auto"/>
              <w:right w:val="single" w:sz="18" w:space="0" w:color="auto"/>
            </w:tcBorders>
          </w:tcPr>
          <w:p w:rsidR="009F459F" w:rsidRPr="00A31BFC" w:rsidRDefault="009F459F" w:rsidP="00A327BD">
            <w:pPr>
              <w:spacing w:after="0" w:line="240" w:lineRule="auto"/>
              <w:rPr>
                <w:rFonts w:ascii="Sylfaen" w:hAnsi="Sylfaen"/>
                <w:lang w:val="ka-GE"/>
              </w:rPr>
            </w:pPr>
            <w:r w:rsidRPr="00A31BFC">
              <w:rPr>
                <w:rFonts w:ascii="Sylfaen" w:hAnsi="Sylfaen"/>
                <w:b/>
                <w:lang w:val="ka-GE"/>
              </w:rPr>
              <w:t xml:space="preserve">თეიმურაზ სურგულაძე – </w:t>
            </w:r>
            <w:r w:rsidRPr="00A31BFC">
              <w:rPr>
                <w:rFonts w:ascii="Sylfaen" w:hAnsi="Sylfaen"/>
                <w:lang w:val="ka-GE"/>
              </w:rPr>
              <w:t>ფიზიკა - მათემატიკის მეცნიერებათა დოქტორი, პროფესორი</w:t>
            </w:r>
          </w:p>
          <w:p w:rsidR="00761D47" w:rsidRPr="00A31BFC" w:rsidRDefault="009F459F" w:rsidP="00A327BD">
            <w:pPr>
              <w:spacing w:after="0" w:line="240" w:lineRule="auto"/>
              <w:rPr>
                <w:rFonts w:ascii="Sylfaen" w:hAnsi="Sylfaen"/>
                <w:b/>
                <w:lang w:val="ka-GE"/>
              </w:rPr>
            </w:pPr>
            <w:r w:rsidRPr="00A31BFC">
              <w:rPr>
                <w:rFonts w:ascii="Sylfaen" w:hAnsi="Sylfaen"/>
                <w:b/>
                <w:lang w:val="ka-GE"/>
              </w:rPr>
              <w:t xml:space="preserve">ზაზა სოხაძე – </w:t>
            </w:r>
            <w:r w:rsidRPr="00A31BFC">
              <w:rPr>
                <w:rFonts w:ascii="Sylfaen" w:hAnsi="Sylfaen"/>
                <w:lang w:val="ka-GE"/>
              </w:rPr>
              <w:t>ფიზიკა - მათემატიკის მეცნიერებათა კანდიდატი,  პროფესორი</w:t>
            </w:r>
          </w:p>
        </w:tc>
      </w:tr>
      <w:tr w:rsidR="00A31BFC" w:rsidRPr="00A31BFC" w:rsidTr="00136C7B">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31BFC" w:rsidRDefault="00761D47" w:rsidP="00A327BD">
            <w:pPr>
              <w:spacing w:after="0" w:line="240" w:lineRule="auto"/>
              <w:rPr>
                <w:rFonts w:ascii="Sylfaen" w:hAnsi="Sylfaen"/>
                <w:b/>
              </w:rPr>
            </w:pPr>
            <w:r w:rsidRPr="00A31BFC">
              <w:rPr>
                <w:rFonts w:ascii="Sylfaen" w:hAnsi="Sylfaen" w:cs="Sylfaen"/>
                <w:b/>
              </w:rPr>
              <w:t>პროგრამის</w:t>
            </w:r>
            <w:r w:rsidR="00A8613A" w:rsidRPr="00A31BFC">
              <w:rPr>
                <w:rFonts w:ascii="Sylfaen" w:hAnsi="Sylfaen" w:cs="Sylfaen"/>
                <w:b/>
                <w:lang w:val="ka-GE"/>
              </w:rPr>
              <w:t xml:space="preserve"> </w:t>
            </w:r>
            <w:r w:rsidRPr="00A31BFC">
              <w:rPr>
                <w:rFonts w:ascii="Sylfaen" w:hAnsi="Sylfaen" w:cs="Sylfaen"/>
                <w:b/>
              </w:rPr>
              <w:t>ხანგრძლივობა</w:t>
            </w:r>
            <w:r w:rsidRPr="00A31BFC">
              <w:rPr>
                <w:rFonts w:ascii="Sylfaen" w:hAnsi="Sylfaen"/>
                <w:b/>
              </w:rPr>
              <w:t>/</w:t>
            </w:r>
            <w:r w:rsidR="00A8613A" w:rsidRPr="00A31BFC">
              <w:rPr>
                <w:rFonts w:ascii="Sylfaen" w:hAnsi="Sylfaen"/>
                <w:b/>
                <w:lang w:val="ka-GE"/>
              </w:rPr>
              <w:t xml:space="preserve"> </w:t>
            </w:r>
            <w:r w:rsidRPr="00A31BFC">
              <w:rPr>
                <w:rFonts w:ascii="Sylfaen" w:hAnsi="Sylfaen" w:cs="Sylfaen"/>
                <w:b/>
              </w:rPr>
              <w:t>მოცულობა</w:t>
            </w:r>
            <w:r w:rsidRPr="00A31BFC">
              <w:rPr>
                <w:rFonts w:ascii="Sylfaen" w:hAnsi="Sylfaen"/>
                <w:b/>
              </w:rPr>
              <w:t xml:space="preserve"> (</w:t>
            </w:r>
            <w:r w:rsidRPr="00A31BFC">
              <w:rPr>
                <w:rFonts w:ascii="Sylfaen" w:hAnsi="Sylfaen" w:cs="Sylfaen"/>
                <w:b/>
              </w:rPr>
              <w:t>სემესტრი</w:t>
            </w:r>
            <w:r w:rsidRPr="00A31BFC">
              <w:rPr>
                <w:rFonts w:ascii="Sylfaen" w:hAnsi="Sylfaen"/>
                <w:b/>
              </w:rPr>
              <w:t xml:space="preserve">, </w:t>
            </w:r>
            <w:r w:rsidRPr="00A31BFC">
              <w:rPr>
                <w:rFonts w:ascii="Sylfaen" w:hAnsi="Sylfaen" w:cs="Sylfaen"/>
                <w:b/>
              </w:rPr>
              <w:t>კრედიტების</w:t>
            </w:r>
            <w:r w:rsidR="00A8613A" w:rsidRPr="00A31BFC">
              <w:rPr>
                <w:rFonts w:ascii="Sylfaen" w:hAnsi="Sylfaen" w:cs="Sylfaen"/>
                <w:b/>
                <w:lang w:val="ka-GE"/>
              </w:rPr>
              <w:t xml:space="preserve"> </w:t>
            </w:r>
            <w:r w:rsidRPr="00A31BFC">
              <w:rPr>
                <w:rFonts w:ascii="Sylfaen" w:hAnsi="Sylfaen" w:cs="Sylfaen"/>
                <w:b/>
              </w:rPr>
              <w:t>რაოდენობა</w:t>
            </w:r>
            <w:r w:rsidRPr="00A31BFC">
              <w:rPr>
                <w:rFonts w:ascii="Sylfaen" w:hAnsi="Sylfaen"/>
                <w:b/>
              </w:rPr>
              <w:t>)</w:t>
            </w:r>
          </w:p>
        </w:tc>
        <w:tc>
          <w:tcPr>
            <w:tcW w:w="6662" w:type="dxa"/>
            <w:tcBorders>
              <w:top w:val="single" w:sz="18" w:space="0" w:color="auto"/>
              <w:right w:val="single" w:sz="18" w:space="0" w:color="auto"/>
            </w:tcBorders>
          </w:tcPr>
          <w:p w:rsidR="003A1824" w:rsidRPr="00A31BFC" w:rsidRDefault="00F8268C" w:rsidP="00A327BD">
            <w:pPr>
              <w:spacing w:after="0" w:line="240" w:lineRule="auto"/>
              <w:jc w:val="both"/>
              <w:rPr>
                <w:rFonts w:ascii="Sylfaen" w:hAnsi="Sylfaen"/>
                <w:b/>
                <w:lang w:val="ka-GE"/>
              </w:rPr>
            </w:pPr>
            <w:r w:rsidRPr="00A31BFC">
              <w:rPr>
                <w:rFonts w:ascii="Sylfaen" w:hAnsi="Sylfaen"/>
                <w:lang w:val="ka-GE"/>
              </w:rPr>
              <w:t>180 კრედიტი. მათ შორის:  60 კრედიტი სასწავლო და 120 კრედიტი კვლევითი კომპონენტი.</w:t>
            </w:r>
          </w:p>
        </w:tc>
      </w:tr>
      <w:tr w:rsidR="00A31BFC" w:rsidRPr="00A31BFC" w:rsidTr="00F8268C">
        <w:trPr>
          <w:trHeight w:val="365"/>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31BFC" w:rsidRDefault="00761D47" w:rsidP="00A327BD">
            <w:pPr>
              <w:spacing w:after="0" w:line="240" w:lineRule="auto"/>
              <w:rPr>
                <w:rFonts w:ascii="Sylfaen" w:hAnsi="Sylfaen"/>
                <w:b/>
              </w:rPr>
            </w:pPr>
            <w:r w:rsidRPr="00A31BFC">
              <w:rPr>
                <w:rFonts w:ascii="Sylfaen" w:hAnsi="Sylfaen" w:cs="Sylfaen"/>
                <w:b/>
              </w:rPr>
              <w:t>სწავლების</w:t>
            </w:r>
            <w:r w:rsidR="00A8613A" w:rsidRPr="00A31BFC">
              <w:rPr>
                <w:rFonts w:ascii="Sylfaen" w:hAnsi="Sylfaen" w:cs="Sylfaen"/>
                <w:b/>
                <w:lang w:val="ka-GE"/>
              </w:rPr>
              <w:t xml:space="preserve"> </w:t>
            </w:r>
            <w:r w:rsidRPr="00A31BFC">
              <w:rPr>
                <w:rFonts w:ascii="Sylfaen" w:hAnsi="Sylfaen" w:cs="Sylfaen"/>
                <w:b/>
              </w:rPr>
              <w:t>ენა</w:t>
            </w:r>
          </w:p>
        </w:tc>
        <w:tc>
          <w:tcPr>
            <w:tcW w:w="6662" w:type="dxa"/>
            <w:tcBorders>
              <w:top w:val="single" w:sz="18" w:space="0" w:color="auto"/>
              <w:bottom w:val="single" w:sz="18" w:space="0" w:color="auto"/>
              <w:right w:val="single" w:sz="18" w:space="0" w:color="auto"/>
            </w:tcBorders>
          </w:tcPr>
          <w:p w:rsidR="00761D47" w:rsidRPr="00A31BFC" w:rsidRDefault="00952C14" w:rsidP="00A327BD">
            <w:pPr>
              <w:spacing w:after="0" w:line="240" w:lineRule="auto"/>
              <w:rPr>
                <w:rFonts w:ascii="Sylfaen" w:hAnsi="Sylfaen"/>
                <w:lang w:val="ka-GE"/>
              </w:rPr>
            </w:pPr>
            <w:r w:rsidRPr="00A31BFC">
              <w:rPr>
                <w:rFonts w:ascii="Sylfaen" w:hAnsi="Sylfaen"/>
                <w:noProof/>
                <w:lang w:val="ka-GE"/>
              </w:rPr>
              <w:t>ქართული</w:t>
            </w:r>
          </w:p>
        </w:tc>
      </w:tr>
      <w:tr w:rsidR="00A31BFC" w:rsidRPr="00A31BFC" w:rsidTr="00136C7B">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752E2" w:rsidRDefault="00761D47" w:rsidP="00A327BD">
            <w:pPr>
              <w:spacing w:after="0" w:line="240" w:lineRule="auto"/>
              <w:rPr>
                <w:rFonts w:ascii="Sylfaen" w:hAnsi="Sylfaen"/>
                <w:b/>
                <w:lang w:val="ka-GE"/>
              </w:rPr>
            </w:pPr>
            <w:r w:rsidRPr="00A31BFC">
              <w:rPr>
                <w:rFonts w:ascii="Sylfaen" w:hAnsi="Sylfaen" w:cs="Sylfaen"/>
                <w:b/>
              </w:rPr>
              <w:t>პროგრამის</w:t>
            </w:r>
            <w:r w:rsidR="00A8613A" w:rsidRPr="00A31BFC">
              <w:rPr>
                <w:rFonts w:ascii="Sylfaen" w:hAnsi="Sylfaen" w:cs="Sylfaen"/>
                <w:b/>
                <w:lang w:val="ka-GE"/>
              </w:rPr>
              <w:t xml:space="preserve"> </w:t>
            </w:r>
            <w:r w:rsidRPr="00A31BFC">
              <w:rPr>
                <w:rFonts w:ascii="Sylfaen" w:hAnsi="Sylfaen" w:cs="Sylfaen"/>
                <w:b/>
              </w:rPr>
              <w:t>შემუშავების</w:t>
            </w:r>
            <w:r w:rsidRPr="00A31BFC">
              <w:rPr>
                <w:rFonts w:ascii="Sylfaen" w:hAnsi="Sylfaen" w:cs="Sylfaen"/>
                <w:b/>
                <w:lang w:val="ka-GE"/>
              </w:rPr>
              <w:t xml:space="preserve">ა და </w:t>
            </w:r>
            <w:r w:rsidRPr="00A31BFC">
              <w:rPr>
                <w:rFonts w:ascii="Sylfaen" w:hAnsi="Sylfaen" w:cs="Sylfaen"/>
                <w:b/>
              </w:rPr>
              <w:t>განახლების</w:t>
            </w:r>
            <w:r w:rsidR="00A8613A" w:rsidRPr="00A31BFC">
              <w:rPr>
                <w:rFonts w:ascii="Sylfaen" w:hAnsi="Sylfaen" w:cs="Sylfaen"/>
                <w:b/>
                <w:lang w:val="ka-GE"/>
              </w:rPr>
              <w:t xml:space="preserve"> </w:t>
            </w:r>
            <w:r w:rsidRPr="00A31BFC">
              <w:rPr>
                <w:rFonts w:ascii="Sylfaen" w:hAnsi="Sylfaen" w:cs="Sylfaen"/>
                <w:b/>
              </w:rPr>
              <w:t>თარიღები</w:t>
            </w:r>
            <w:r w:rsidR="000752E2">
              <w:rPr>
                <w:rFonts w:ascii="Sylfaen" w:hAnsi="Sylfaen" w:cs="Sylfaen"/>
                <w:b/>
                <w:lang w:val="ka-GE"/>
              </w:rPr>
              <w:t>:</w:t>
            </w:r>
          </w:p>
        </w:tc>
        <w:tc>
          <w:tcPr>
            <w:tcW w:w="6662" w:type="dxa"/>
            <w:tcBorders>
              <w:top w:val="single" w:sz="18" w:space="0" w:color="auto"/>
              <w:bottom w:val="single" w:sz="18" w:space="0" w:color="auto"/>
              <w:right w:val="single" w:sz="18" w:space="0" w:color="auto"/>
            </w:tcBorders>
          </w:tcPr>
          <w:p w:rsidR="00271831" w:rsidRDefault="00F8268C" w:rsidP="00A327BD">
            <w:pPr>
              <w:spacing w:after="0" w:line="240" w:lineRule="auto"/>
              <w:jc w:val="both"/>
              <w:rPr>
                <w:rFonts w:ascii="Sylfaen" w:hAnsi="Sylfaen"/>
                <w:lang w:val="ka-GE"/>
              </w:rPr>
            </w:pPr>
            <w:r w:rsidRPr="00A31BFC">
              <w:rPr>
                <w:rFonts w:ascii="Sylfaen" w:hAnsi="Sylfaen"/>
                <w:lang w:val="ka-GE"/>
              </w:rPr>
              <w:t>აკრედიტ. გადაწყვეტილება: №7</w:t>
            </w:r>
            <w:r w:rsidR="00A31BFC" w:rsidRPr="00A31BFC">
              <w:rPr>
                <w:rFonts w:ascii="Sylfaen" w:hAnsi="Sylfaen"/>
                <w:lang w:val="ka-GE"/>
              </w:rPr>
              <w:t>1</w:t>
            </w:r>
            <w:r w:rsidRPr="00A31BFC">
              <w:rPr>
                <w:rFonts w:ascii="Sylfaen" w:hAnsi="Sylfaen"/>
                <w:lang w:val="ka-GE"/>
              </w:rPr>
              <w:t>; 6.04.2012</w:t>
            </w:r>
          </w:p>
          <w:p w:rsidR="000752E2" w:rsidRPr="004F41EA" w:rsidRDefault="000752E2" w:rsidP="000752E2">
            <w:pPr>
              <w:spacing w:after="0" w:line="240" w:lineRule="auto"/>
              <w:jc w:val="both"/>
              <w:rPr>
                <w:rFonts w:ascii="Sylfaen" w:hAnsi="Sylfaen"/>
                <w:lang w:val="ka-GE"/>
              </w:rPr>
            </w:pPr>
            <w:r w:rsidRPr="004F41EA">
              <w:rPr>
                <w:rFonts w:ascii="Sylfaen" w:hAnsi="Sylfaen"/>
                <w:lang w:val="af-ZA"/>
              </w:rPr>
              <w:t>ფაკულტეტის  საბჭოს სხდომის ოქმი N8</w:t>
            </w:r>
            <w:r w:rsidRPr="004F41EA">
              <w:rPr>
                <w:rFonts w:ascii="Sylfaen" w:hAnsi="Sylfaen"/>
                <w:lang w:val="ka-GE"/>
              </w:rPr>
              <w:t>, 24 მაისი 2012 წელი.</w:t>
            </w:r>
          </w:p>
          <w:p w:rsidR="000752E2" w:rsidRPr="004F41EA" w:rsidRDefault="000752E2" w:rsidP="000752E2">
            <w:pPr>
              <w:spacing w:after="0" w:line="240" w:lineRule="auto"/>
              <w:jc w:val="both"/>
              <w:rPr>
                <w:rFonts w:ascii="Sylfaen" w:hAnsi="Sylfaen"/>
                <w:lang w:val="af-ZA"/>
              </w:rPr>
            </w:pPr>
            <w:r w:rsidRPr="004F41EA">
              <w:rPr>
                <w:rFonts w:ascii="Sylfaen" w:hAnsi="Sylfaen"/>
                <w:lang w:val="af-ZA"/>
              </w:rPr>
              <w:t>აკადემიური საბჭოს სხდომის ოქმი N1</w:t>
            </w:r>
            <w:r w:rsidRPr="004F41EA">
              <w:rPr>
                <w:rFonts w:ascii="Sylfaen" w:hAnsi="Sylfaen"/>
                <w:lang w:val="ka-GE"/>
              </w:rPr>
              <w:t>7</w:t>
            </w:r>
            <w:r w:rsidRPr="004F41EA">
              <w:rPr>
                <w:rFonts w:ascii="Sylfaen" w:hAnsi="Sylfaen"/>
                <w:lang w:val="af-ZA"/>
              </w:rPr>
              <w:t>, 25 მაისი 2012 წელი</w:t>
            </w:r>
          </w:p>
          <w:p w:rsidR="000752E2" w:rsidRPr="004F41EA" w:rsidRDefault="000752E2" w:rsidP="000752E2">
            <w:pPr>
              <w:spacing w:after="0" w:line="240" w:lineRule="auto"/>
              <w:jc w:val="both"/>
              <w:rPr>
                <w:rFonts w:ascii="Sylfaen" w:hAnsi="Sylfaen"/>
                <w:lang w:val="ka-GE"/>
              </w:rPr>
            </w:pPr>
            <w:r w:rsidRPr="004F41EA">
              <w:rPr>
                <w:rFonts w:ascii="Sylfaen" w:hAnsi="Sylfaen"/>
                <w:lang w:val="ka-GE"/>
              </w:rPr>
              <w:t xml:space="preserve">დეპარტამენტის სხდომის ოქმი </w:t>
            </w:r>
            <w:r w:rsidRPr="004F41EA">
              <w:rPr>
                <w:rFonts w:ascii="Sylfaen" w:hAnsi="Sylfaen"/>
                <w:lang w:val="af-ZA"/>
              </w:rPr>
              <w:t>N</w:t>
            </w:r>
            <w:r w:rsidRPr="004F41EA">
              <w:rPr>
                <w:rFonts w:ascii="Sylfaen" w:hAnsi="Sylfaen"/>
              </w:rPr>
              <w:t xml:space="preserve">5 22 </w:t>
            </w:r>
            <w:r w:rsidRPr="004F41EA">
              <w:rPr>
                <w:rFonts w:ascii="Sylfaen" w:hAnsi="Sylfaen"/>
                <w:lang w:val="ka-GE"/>
              </w:rPr>
              <w:t>იანვარი</w:t>
            </w:r>
            <w:r w:rsidRPr="004F41EA">
              <w:rPr>
                <w:rFonts w:ascii="Sylfaen" w:hAnsi="Sylfaen"/>
              </w:rPr>
              <w:t xml:space="preserve"> 2014, </w:t>
            </w:r>
            <w:r w:rsidRPr="004F41EA">
              <w:rPr>
                <w:rFonts w:ascii="Sylfaen" w:hAnsi="Sylfaen"/>
                <w:lang w:val="ka-GE"/>
              </w:rPr>
              <w:t xml:space="preserve">ოქმი </w:t>
            </w:r>
            <w:r w:rsidRPr="004F41EA">
              <w:rPr>
                <w:rFonts w:ascii="Sylfaen" w:hAnsi="Sylfaen"/>
                <w:lang w:val="af-ZA"/>
              </w:rPr>
              <w:t>N</w:t>
            </w:r>
            <w:r w:rsidRPr="004F41EA">
              <w:rPr>
                <w:rFonts w:ascii="Sylfaen" w:hAnsi="Sylfaen"/>
              </w:rPr>
              <w:t>7</w:t>
            </w:r>
            <w:r w:rsidRPr="004F41EA">
              <w:rPr>
                <w:rFonts w:ascii="Sylfaen" w:hAnsi="Sylfaen"/>
                <w:lang w:val="ka-GE"/>
              </w:rPr>
              <w:t xml:space="preserve"> 16 მაისი 201</w:t>
            </w:r>
            <w:r w:rsidRPr="004F41EA">
              <w:rPr>
                <w:rFonts w:ascii="Sylfaen" w:hAnsi="Sylfaen"/>
              </w:rPr>
              <w:t>4</w:t>
            </w:r>
            <w:r w:rsidRPr="004F41EA">
              <w:rPr>
                <w:rFonts w:ascii="Sylfaen" w:hAnsi="Sylfaen"/>
                <w:lang w:val="ka-GE"/>
              </w:rPr>
              <w:t xml:space="preserve"> წელი.</w:t>
            </w:r>
          </w:p>
          <w:p w:rsidR="000752E2" w:rsidRPr="004F41EA" w:rsidRDefault="000752E2" w:rsidP="000752E2">
            <w:pPr>
              <w:spacing w:after="0" w:line="240" w:lineRule="auto"/>
              <w:jc w:val="both"/>
              <w:rPr>
                <w:rFonts w:ascii="Sylfaen" w:hAnsi="Sylfaen"/>
                <w:lang w:val="ka-GE"/>
              </w:rPr>
            </w:pPr>
            <w:r w:rsidRPr="004F41EA">
              <w:rPr>
                <w:rFonts w:ascii="Sylfaen" w:hAnsi="Sylfaen"/>
                <w:lang w:val="af-ZA"/>
              </w:rPr>
              <w:t>ფაკულტეტის  საბჭოს სხდომის ოქმიN3</w:t>
            </w:r>
            <w:r w:rsidRPr="004F41EA">
              <w:rPr>
                <w:rFonts w:ascii="Sylfaen" w:hAnsi="Sylfaen"/>
                <w:lang w:val="ka-GE"/>
              </w:rPr>
              <w:t xml:space="preserve">, </w:t>
            </w:r>
            <w:r w:rsidRPr="004F41EA">
              <w:rPr>
                <w:rFonts w:ascii="Sylfaen" w:hAnsi="Sylfaen"/>
              </w:rPr>
              <w:t>16</w:t>
            </w:r>
            <w:r w:rsidRPr="004F41EA">
              <w:rPr>
                <w:rFonts w:ascii="Sylfaen" w:hAnsi="Sylfaen"/>
                <w:lang w:val="ka-GE"/>
              </w:rPr>
              <w:t xml:space="preserve"> მაისი 201</w:t>
            </w:r>
            <w:r w:rsidRPr="004F41EA">
              <w:rPr>
                <w:rFonts w:ascii="Sylfaen" w:hAnsi="Sylfaen"/>
              </w:rPr>
              <w:t>4</w:t>
            </w:r>
            <w:r w:rsidRPr="004F41EA">
              <w:rPr>
                <w:rFonts w:ascii="Sylfaen" w:hAnsi="Sylfaen"/>
                <w:lang w:val="ka-GE"/>
              </w:rPr>
              <w:t xml:space="preserve"> წელი.</w:t>
            </w:r>
          </w:p>
          <w:p w:rsidR="000752E2" w:rsidRPr="004F41EA" w:rsidRDefault="000752E2" w:rsidP="000752E2">
            <w:pPr>
              <w:spacing w:after="0" w:line="240" w:lineRule="auto"/>
              <w:jc w:val="both"/>
              <w:rPr>
                <w:rFonts w:ascii="Sylfaen" w:hAnsi="Sylfaen"/>
                <w:lang w:val="ka-GE"/>
              </w:rPr>
            </w:pPr>
            <w:r w:rsidRPr="004F41EA">
              <w:rPr>
                <w:rFonts w:ascii="Sylfaen" w:hAnsi="Sylfaen"/>
                <w:lang w:val="ka-GE"/>
              </w:rPr>
              <w:t>ფაკულტეტის საბჭოს სხდომის ოქმი</w:t>
            </w:r>
            <w:r w:rsidRPr="004F41EA">
              <w:rPr>
                <w:rFonts w:ascii="Sylfaen" w:hAnsi="Sylfaen"/>
                <w:lang w:val="af-ZA"/>
              </w:rPr>
              <w:t xml:space="preserve"> N12, 15 </w:t>
            </w:r>
            <w:r w:rsidRPr="004F41EA">
              <w:rPr>
                <w:rFonts w:ascii="Sylfaen" w:hAnsi="Sylfaen"/>
                <w:lang w:val="ka-GE"/>
              </w:rPr>
              <w:t>ივნისი,  2016წ</w:t>
            </w:r>
          </w:p>
          <w:p w:rsidR="000752E2" w:rsidRDefault="000752E2" w:rsidP="000752E2">
            <w:pPr>
              <w:spacing w:after="0" w:line="240" w:lineRule="auto"/>
              <w:jc w:val="both"/>
              <w:rPr>
                <w:rFonts w:ascii="Sylfaen" w:hAnsi="Sylfaen"/>
                <w:lang w:val="ka-GE"/>
              </w:rPr>
            </w:pPr>
            <w:r w:rsidRPr="004F41EA">
              <w:rPr>
                <w:rFonts w:ascii="Sylfaen" w:hAnsi="Sylfaen"/>
                <w:lang w:val="ka-GE"/>
              </w:rPr>
              <w:t>უნივერსიტეტის აკად. საბჭ.დადგენილება №2 (15/16)</w:t>
            </w:r>
            <w:r w:rsidRPr="004F41EA">
              <w:rPr>
                <w:rFonts w:ascii="Sylfaen" w:hAnsi="Sylfaen"/>
                <w:lang w:val="ru-RU"/>
              </w:rPr>
              <w:t xml:space="preserve"> 2</w:t>
            </w:r>
            <w:r w:rsidRPr="004F41EA">
              <w:rPr>
                <w:rFonts w:ascii="Sylfaen" w:hAnsi="Sylfaen"/>
                <w:lang w:val="ka-GE"/>
              </w:rPr>
              <w:t>2</w:t>
            </w:r>
            <w:r w:rsidRPr="004F41EA">
              <w:rPr>
                <w:rFonts w:ascii="Sylfaen" w:hAnsi="Sylfaen"/>
                <w:lang w:val="ru-RU"/>
              </w:rPr>
              <w:t>.09.201</w:t>
            </w:r>
            <w:r w:rsidRPr="004F41EA">
              <w:rPr>
                <w:rFonts w:ascii="Sylfaen" w:hAnsi="Sylfaen"/>
                <w:lang w:val="ka-GE"/>
              </w:rPr>
              <w:t>6</w:t>
            </w:r>
          </w:p>
          <w:p w:rsidR="000752E2" w:rsidRPr="00463F58" w:rsidRDefault="000752E2" w:rsidP="000752E2">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0752E2" w:rsidRPr="00A31BFC" w:rsidRDefault="000752E2" w:rsidP="000752E2">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A31BFC" w:rsidRPr="00A31BFC" w:rsidTr="00136C7B">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A31BFC" w:rsidRDefault="00761D47" w:rsidP="00A327BD">
            <w:pPr>
              <w:spacing w:after="0" w:line="240" w:lineRule="auto"/>
              <w:rPr>
                <w:rFonts w:ascii="Sylfaen" w:hAnsi="Sylfaen"/>
              </w:rPr>
            </w:pPr>
            <w:r w:rsidRPr="00A31BFC">
              <w:rPr>
                <w:rFonts w:ascii="Sylfaen" w:hAnsi="Sylfaen" w:cs="Sylfaen"/>
                <w:b/>
              </w:rPr>
              <w:t>პროგრამაზე</w:t>
            </w:r>
            <w:r w:rsidR="00A8613A" w:rsidRPr="00A31BFC">
              <w:rPr>
                <w:rFonts w:ascii="Sylfaen" w:hAnsi="Sylfaen" w:cs="Sylfaen"/>
                <w:b/>
                <w:lang w:val="ka-GE"/>
              </w:rPr>
              <w:t xml:space="preserve"> </w:t>
            </w:r>
            <w:r w:rsidRPr="00A31BFC">
              <w:rPr>
                <w:rFonts w:ascii="Sylfaen" w:hAnsi="Sylfaen" w:cs="Sylfaen"/>
                <w:b/>
              </w:rPr>
              <w:t>დაშვების</w:t>
            </w:r>
            <w:r w:rsidR="00A8613A" w:rsidRPr="00A31BFC">
              <w:rPr>
                <w:rFonts w:ascii="Sylfaen" w:hAnsi="Sylfaen" w:cs="Sylfaen"/>
                <w:b/>
                <w:lang w:val="ka-GE"/>
              </w:rPr>
              <w:t xml:space="preserve"> </w:t>
            </w:r>
            <w:r w:rsidRPr="00A31BFC">
              <w:rPr>
                <w:rFonts w:ascii="Sylfaen" w:hAnsi="Sylfaen" w:cs="Sylfaen"/>
                <w:b/>
              </w:rPr>
              <w:t>წინაპირობები</w:t>
            </w:r>
            <w:r w:rsidRPr="00A31BFC">
              <w:rPr>
                <w:rFonts w:ascii="Sylfaen" w:hAnsi="Sylfaen"/>
                <w:b/>
              </w:rPr>
              <w:t xml:space="preserve"> (</w:t>
            </w:r>
            <w:r w:rsidRPr="00A31BFC">
              <w:rPr>
                <w:rFonts w:ascii="Sylfaen" w:hAnsi="Sylfaen" w:cs="Sylfaen"/>
                <w:b/>
              </w:rPr>
              <w:t>მოთხოვნები</w:t>
            </w:r>
            <w:r w:rsidRPr="00A31BFC">
              <w:rPr>
                <w:rFonts w:ascii="Sylfaen" w:hAnsi="Sylfaen"/>
                <w:b/>
              </w:rPr>
              <w:t>)</w:t>
            </w:r>
          </w:p>
        </w:tc>
      </w:tr>
      <w:tr w:rsidR="00A31BFC" w:rsidRPr="00A31BFC" w:rsidTr="00136C7B">
        <w:tc>
          <w:tcPr>
            <w:tcW w:w="10456" w:type="dxa"/>
            <w:gridSpan w:val="3"/>
            <w:tcBorders>
              <w:top w:val="single" w:sz="18" w:space="0" w:color="auto"/>
              <w:left w:val="single" w:sz="18" w:space="0" w:color="auto"/>
              <w:right w:val="single" w:sz="18" w:space="0" w:color="auto"/>
            </w:tcBorders>
          </w:tcPr>
          <w:p w:rsidR="005055AE" w:rsidRPr="00A31BFC" w:rsidRDefault="005055AE" w:rsidP="00A327BD">
            <w:pPr>
              <w:tabs>
                <w:tab w:val="left" w:pos="360"/>
              </w:tabs>
              <w:spacing w:after="0" w:line="240" w:lineRule="auto"/>
              <w:jc w:val="both"/>
              <w:rPr>
                <w:rFonts w:ascii="Sylfaen" w:hAnsi="Sylfaen" w:cs="Sylfaen"/>
              </w:rPr>
            </w:pPr>
            <w:r w:rsidRPr="00A31BFC">
              <w:rPr>
                <w:rFonts w:ascii="Sylfaen" w:hAnsi="Sylfaen" w:cs="Sylfaen"/>
                <w:lang w:val="ka-GE"/>
              </w:rPr>
              <w:t xml:space="preserve">სადოქტორო პროგრამაზე ჩარიცხვის მინიმალური მოთხოვნებია: </w:t>
            </w:r>
          </w:p>
          <w:p w:rsidR="005055AE" w:rsidRPr="00A31BFC" w:rsidRDefault="005055AE" w:rsidP="00A327BD">
            <w:pPr>
              <w:numPr>
                <w:ilvl w:val="0"/>
                <w:numId w:val="30"/>
              </w:numPr>
              <w:tabs>
                <w:tab w:val="left" w:pos="360"/>
              </w:tabs>
              <w:spacing w:after="0" w:line="240" w:lineRule="auto"/>
              <w:ind w:left="0" w:firstLine="0"/>
              <w:jc w:val="both"/>
              <w:rPr>
                <w:rFonts w:ascii="Sylfaen" w:hAnsi="Sylfaen" w:cs="Sylfaen"/>
                <w:lang w:val="ka-GE"/>
              </w:rPr>
            </w:pPr>
            <w:r w:rsidRPr="00A31BFC">
              <w:rPr>
                <w:rFonts w:ascii="Sylfaen" w:hAnsi="Sylfaen" w:cs="Sylfaen"/>
                <w:lang w:val="ka-GE"/>
              </w:rPr>
              <w:t>მაგისტრის ან მასთან გათანაბრებული დიპლომირებული სპეციალისტის აკადემიური ხარისხი მათემატიკაში</w:t>
            </w:r>
            <w:r w:rsidRPr="00A31BFC">
              <w:rPr>
                <w:rFonts w:ascii="Sylfaen" w:hAnsi="Sylfaen" w:cs="Sylfaen"/>
              </w:rPr>
              <w:t>;</w:t>
            </w:r>
          </w:p>
          <w:p w:rsidR="005055AE" w:rsidRPr="00A31BFC" w:rsidRDefault="005055AE" w:rsidP="00A327BD">
            <w:pPr>
              <w:numPr>
                <w:ilvl w:val="0"/>
                <w:numId w:val="30"/>
              </w:numPr>
              <w:tabs>
                <w:tab w:val="left" w:pos="360"/>
              </w:tabs>
              <w:spacing w:after="0" w:line="240" w:lineRule="auto"/>
              <w:ind w:left="0" w:firstLine="0"/>
              <w:jc w:val="both"/>
              <w:rPr>
                <w:rFonts w:ascii="Sylfaen" w:hAnsi="Sylfaen" w:cs="Sylfaen"/>
                <w:lang w:val="ka-GE"/>
              </w:rPr>
            </w:pPr>
            <w:r w:rsidRPr="00A31BFC">
              <w:rPr>
                <w:rFonts w:ascii="Sylfaen" w:hAnsi="Sylfaen" w:cs="Sylfaen"/>
                <w:lang w:val="ka-GE"/>
              </w:rPr>
              <w:t xml:space="preserve">ინგლისური, გერმანული ან ფრანგული ენის ცოდნა B2 დონეზე (გამოცდის ჩაბარება აწსუ-ში ან სათანადო სერთიფიკატის წარმოდგენა). </w:t>
            </w:r>
          </w:p>
          <w:p w:rsidR="005055AE" w:rsidRPr="00A31BFC" w:rsidRDefault="005055AE" w:rsidP="00A327BD">
            <w:pPr>
              <w:numPr>
                <w:ilvl w:val="0"/>
                <w:numId w:val="30"/>
              </w:numPr>
              <w:tabs>
                <w:tab w:val="left" w:pos="360"/>
              </w:tabs>
              <w:spacing w:after="0" w:line="240" w:lineRule="auto"/>
              <w:ind w:left="0" w:firstLine="0"/>
              <w:jc w:val="both"/>
              <w:rPr>
                <w:rFonts w:ascii="Sylfaen" w:hAnsi="Sylfaen" w:cs="Sylfaen"/>
                <w:lang w:val="ka-GE"/>
              </w:rPr>
            </w:pPr>
            <w:r w:rsidRPr="00A31BFC">
              <w:rPr>
                <w:rFonts w:ascii="Sylfaen" w:hAnsi="Sylfaen" w:cs="Sylfaen"/>
                <w:lang w:val="ka-GE"/>
              </w:rPr>
              <w:t>სპეციალობაში მისაღები გამოცდის ჩაბარება.</w:t>
            </w:r>
          </w:p>
          <w:p w:rsidR="005055AE" w:rsidRPr="00A31BFC" w:rsidRDefault="005055AE" w:rsidP="00A327BD">
            <w:pPr>
              <w:tabs>
                <w:tab w:val="left" w:pos="360"/>
              </w:tabs>
              <w:spacing w:after="0" w:line="240" w:lineRule="auto"/>
              <w:jc w:val="both"/>
              <w:rPr>
                <w:rFonts w:ascii="Sylfaen" w:hAnsi="Sylfaen" w:cs="Sylfaen"/>
                <w:lang w:val="ka-GE"/>
              </w:rPr>
            </w:pPr>
            <w:r w:rsidRPr="00A31BFC">
              <w:rPr>
                <w:rFonts w:ascii="Sylfaen" w:hAnsi="Sylfaen" w:cs="Sylfaen"/>
                <w:lang w:val="ka-GE"/>
              </w:rPr>
              <w:t xml:space="preserve">ამასთან, კონკრეტული პირობები განსაზღვრულია აწსუ აკადემიური საბჭოს 2007 წლის 5 სექტემბრის №1 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(იხ. </w:t>
            </w:r>
            <w:hyperlink r:id="rId9" w:history="1">
              <w:r w:rsidRPr="00A31BFC">
                <w:rPr>
                  <w:rStyle w:val="Hyperlink"/>
                  <w:rFonts w:ascii="Sylfaen" w:hAnsi="Sylfaen" w:cs="Sylfaen"/>
                  <w:color w:val="auto"/>
                  <w:lang w:val="ka-GE"/>
                </w:rPr>
                <w:t>http://www.atsu.edu.ge/index.html</w:t>
              </w:r>
            </w:hyperlink>
            <w:r w:rsidRPr="00A31BFC">
              <w:rPr>
                <w:rFonts w:ascii="Sylfaen" w:hAnsi="Sylfaen" w:cs="Sylfaen"/>
                <w:lang w:val="ka-GE"/>
              </w:rPr>
              <w:t>)</w:t>
            </w:r>
          </w:p>
          <w:p w:rsidR="00C307BD" w:rsidRPr="00A31BFC" w:rsidRDefault="005055AE" w:rsidP="00A327BD">
            <w:pPr>
              <w:tabs>
                <w:tab w:val="left" w:pos="360"/>
              </w:tabs>
              <w:spacing w:after="0" w:line="240" w:lineRule="auto"/>
              <w:jc w:val="both"/>
              <w:rPr>
                <w:rFonts w:ascii="Sylfaen" w:hAnsi="Sylfaen" w:cs="Sylfaen"/>
                <w:lang w:val="ka-GE"/>
              </w:rPr>
            </w:pPr>
            <w:r w:rsidRPr="00A31BFC">
              <w:rPr>
                <w:rFonts w:ascii="Sylfaen" w:hAnsi="Sylfaen"/>
                <w:lang w:val="ka-GE"/>
              </w:rPr>
              <w:t xml:space="preserve">პროგრამის გავლის წესები განსაზღვრულია აწსუ ზუსტ და საბუნებისმეტყველო მეცნიერებათა ფაკულტეტის „დოქტორანტურისა და სადისერტაციო საბჭოს“ დებულებით. </w:t>
            </w:r>
          </w:p>
        </w:tc>
      </w:tr>
      <w:tr w:rsidR="00A31BFC" w:rsidRPr="00A31BFC"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A31BFC" w:rsidRDefault="00761D47" w:rsidP="00A327BD">
            <w:pPr>
              <w:spacing w:after="0" w:line="240" w:lineRule="auto"/>
              <w:rPr>
                <w:rFonts w:ascii="Sylfaen" w:hAnsi="Sylfaen"/>
                <w:lang w:val="ka-GE"/>
              </w:rPr>
            </w:pPr>
            <w:r w:rsidRPr="00A31BFC">
              <w:rPr>
                <w:rFonts w:ascii="Sylfaen" w:hAnsi="Sylfaen"/>
                <w:b/>
                <w:lang w:val="ka-GE"/>
              </w:rPr>
              <w:t>პროგრამის</w:t>
            </w:r>
            <w:r w:rsidR="00A8613A" w:rsidRPr="00A31BFC">
              <w:rPr>
                <w:rFonts w:ascii="Sylfaen" w:hAnsi="Sylfaen"/>
                <w:b/>
                <w:lang w:val="ka-GE"/>
              </w:rPr>
              <w:t xml:space="preserve"> </w:t>
            </w:r>
            <w:r w:rsidRPr="00A31BFC">
              <w:rPr>
                <w:rFonts w:ascii="Sylfaen" w:hAnsi="Sylfaen"/>
                <w:b/>
                <w:lang w:val="ka-GE"/>
              </w:rPr>
              <w:t>მიზნები</w:t>
            </w:r>
          </w:p>
        </w:tc>
      </w:tr>
      <w:tr w:rsidR="00A31BFC" w:rsidRPr="00A31BFC" w:rsidTr="005055AE">
        <w:trPr>
          <w:trHeight w:val="851"/>
        </w:trPr>
        <w:tc>
          <w:tcPr>
            <w:tcW w:w="10456" w:type="dxa"/>
            <w:gridSpan w:val="3"/>
            <w:tcBorders>
              <w:top w:val="single" w:sz="18" w:space="0" w:color="auto"/>
              <w:left w:val="single" w:sz="18" w:space="0" w:color="auto"/>
              <w:bottom w:val="single" w:sz="18" w:space="0" w:color="auto"/>
              <w:right w:val="single" w:sz="18" w:space="0" w:color="auto"/>
            </w:tcBorders>
          </w:tcPr>
          <w:p w:rsidR="009F459F" w:rsidRPr="00A31BFC" w:rsidRDefault="009F459F" w:rsidP="00A327BD">
            <w:pPr>
              <w:spacing w:after="0" w:line="240" w:lineRule="auto"/>
              <w:jc w:val="both"/>
              <w:rPr>
                <w:rFonts w:ascii="Sylfaen" w:hAnsi="Sylfaen"/>
                <w:lang w:val="ka-GE"/>
              </w:rPr>
            </w:pPr>
            <w:r w:rsidRPr="00A31BFC">
              <w:rPr>
                <w:rFonts w:ascii="Sylfaen" w:hAnsi="Sylfaen"/>
                <w:lang w:val="ka-GE"/>
              </w:rPr>
              <w:t xml:space="preserve">სადოქტორო პროგრამის </w:t>
            </w:r>
            <w:r w:rsidRPr="00A31BFC">
              <w:rPr>
                <w:rFonts w:ascii="Sylfaen" w:hAnsi="Sylfaen"/>
                <w:u w:val="single"/>
                <w:lang w:val="ka-GE"/>
              </w:rPr>
              <w:t>ძირითადი მიზანია</w:t>
            </w:r>
            <w:r w:rsidRPr="00A31BFC">
              <w:rPr>
                <w:rFonts w:ascii="Sylfaen" w:hAnsi="Sylfaen"/>
                <w:lang w:val="ka-GE"/>
              </w:rPr>
              <w:t xml:space="preserve">: </w:t>
            </w:r>
          </w:p>
          <w:p w:rsidR="009F459F" w:rsidRPr="00A31BFC" w:rsidRDefault="009F459F" w:rsidP="00A327BD">
            <w:pPr>
              <w:spacing w:after="0" w:line="240" w:lineRule="auto"/>
              <w:jc w:val="both"/>
              <w:rPr>
                <w:rFonts w:ascii="Sylfaen" w:hAnsi="Sylfaen" w:cs="Sylfaen"/>
                <w:lang w:val="ka-GE"/>
              </w:rPr>
            </w:pPr>
            <w:r w:rsidRPr="00A31BFC">
              <w:rPr>
                <w:rFonts w:ascii="Sylfaen" w:hAnsi="Sylfaen" w:cs="Sylfaen"/>
                <w:lang w:val="ka-GE"/>
              </w:rPr>
              <w:t xml:space="preserve">სწავლების წინა დონეების შედეგების შემდგომი გაღრმავებითა და სრულყოფით დიფერენციალური განტოლებების მიმართულებით მაღალკვალიფიციური მეცნიერ-მკვლევარის ჩამოყალიბება, რომელსაც იმავდროულად  შესწევს უნარი ეწეოდეს პედაგოგიურ მოღვაწეობას უმაღლეს სკოლაში. </w:t>
            </w:r>
          </w:p>
          <w:p w:rsidR="009F459F" w:rsidRPr="00A31BFC" w:rsidRDefault="009F459F" w:rsidP="00A327BD">
            <w:pPr>
              <w:spacing w:after="0" w:line="240" w:lineRule="auto"/>
              <w:jc w:val="both"/>
              <w:rPr>
                <w:rFonts w:ascii="Sylfaen" w:hAnsi="Sylfaen"/>
                <w:lang w:val="ka-GE"/>
              </w:rPr>
            </w:pPr>
            <w:r w:rsidRPr="00A31BFC">
              <w:rPr>
                <w:rFonts w:ascii="Sylfaen" w:hAnsi="Sylfaen" w:cs="Sylfaen"/>
                <w:lang w:val="ka-GE"/>
              </w:rPr>
              <w:t xml:space="preserve">    დასახული მიზანი მიიღწევა დასმული ამოცანის შესახებ  არსებული უახლოესი მეცნიერული ინფორმაციისა და კვლევის მეთოდიკის ათვისებით, დამოუკიდებელი კვლევისათვის შესაბამისი </w:t>
            </w:r>
            <w:r w:rsidRPr="00A31BFC">
              <w:rPr>
                <w:rFonts w:ascii="Sylfaen" w:hAnsi="Sylfaen" w:cs="Sylfaen"/>
                <w:lang w:val="ka-GE"/>
              </w:rPr>
              <w:lastRenderedPageBreak/>
              <w:t xml:space="preserve">მეთოდიკის შერჩევით და სამეცნიერო ხელმძღვანელის ზედამხედველობით კვლევის განხორციელებით, რომლის შედეგიც გამოიხატება რეფერირებადი ჟურნალებისათვის სამეცნიერო პუბლიკაციების მომზადებით, აგრეთვე  </w:t>
            </w:r>
            <w:r w:rsidRPr="00A31BFC">
              <w:rPr>
                <w:rFonts w:ascii="Sylfaen" w:hAnsi="Sylfaen"/>
                <w:lang w:val="ka-GE"/>
              </w:rPr>
              <w:t>პროფესიული უნარ-ჩვევების ჩამოყალიბება-განვითარებითა და შესაბამისი ღირებულებების ფორმირებით.</w:t>
            </w:r>
          </w:p>
          <w:p w:rsidR="009F459F" w:rsidRPr="00A31BFC" w:rsidRDefault="009F459F" w:rsidP="00A327BD">
            <w:pPr>
              <w:spacing w:after="0" w:line="240" w:lineRule="auto"/>
              <w:jc w:val="both"/>
              <w:rPr>
                <w:rFonts w:ascii="Sylfaen" w:hAnsi="Sylfaen" w:cs="Sylfaen"/>
              </w:rPr>
            </w:pPr>
          </w:p>
          <w:p w:rsidR="009F459F" w:rsidRPr="00A31BFC" w:rsidRDefault="009F459F" w:rsidP="00A327BD">
            <w:pPr>
              <w:spacing w:after="0" w:line="240" w:lineRule="auto"/>
              <w:jc w:val="both"/>
              <w:rPr>
                <w:rFonts w:ascii="Sylfaen" w:hAnsi="Sylfaen"/>
                <w:lang w:val="ka-GE"/>
              </w:rPr>
            </w:pPr>
            <w:r w:rsidRPr="00A31BFC">
              <w:rPr>
                <w:rFonts w:ascii="Sylfaen" w:hAnsi="Sylfaen"/>
                <w:lang w:val="ka-GE"/>
              </w:rPr>
              <w:t xml:space="preserve">ძირითადი მიზნის მიღწევისათვის პროგრამის განხორციელების პროცესში წყდება შემდეგი </w:t>
            </w:r>
            <w:r w:rsidRPr="00A31BFC">
              <w:rPr>
                <w:rFonts w:ascii="Sylfaen" w:hAnsi="Sylfaen"/>
                <w:u w:val="single"/>
                <w:lang w:val="ka-GE"/>
              </w:rPr>
              <w:t>კონკრეტული ამოცანები</w:t>
            </w:r>
            <w:r w:rsidRPr="00A31BFC">
              <w:rPr>
                <w:rFonts w:ascii="Sylfaen" w:hAnsi="Sylfaen"/>
                <w:lang w:val="ka-GE"/>
              </w:rPr>
              <w:t>:</w:t>
            </w:r>
          </w:p>
          <w:p w:rsidR="009F459F" w:rsidRPr="00A31BFC" w:rsidRDefault="009F459F" w:rsidP="00A327BD">
            <w:pPr>
              <w:pStyle w:val="ListParagraph"/>
              <w:numPr>
                <w:ilvl w:val="0"/>
                <w:numId w:val="25"/>
              </w:numPr>
              <w:tabs>
                <w:tab w:val="clear" w:pos="1980"/>
                <w:tab w:val="num" w:pos="0"/>
                <w:tab w:val="left" w:pos="270"/>
              </w:tabs>
              <w:spacing w:after="0" w:line="240" w:lineRule="auto"/>
              <w:ind w:left="0" w:firstLine="0"/>
              <w:jc w:val="both"/>
              <w:rPr>
                <w:rFonts w:ascii="Sylfaen" w:hAnsi="Sylfaen"/>
                <w:lang w:val="ka-GE"/>
              </w:rPr>
            </w:pPr>
            <w:r w:rsidRPr="00A31BFC">
              <w:rPr>
                <w:rFonts w:ascii="Sylfaen" w:hAnsi="Sylfaen"/>
                <w:lang w:val="ka-GE"/>
              </w:rPr>
              <w:t>პედაგოგიური მუშაობის თეორიული ასპექტების ცოდნის გაღრმავება და სპეციალურ დისციპლინათა სწავლების პრაქტიკული გამოცდილების დაგროვება;</w:t>
            </w:r>
          </w:p>
          <w:p w:rsidR="009F459F" w:rsidRPr="00A31BFC" w:rsidRDefault="009F459F" w:rsidP="00A327BD">
            <w:pPr>
              <w:pStyle w:val="ListParagraph"/>
              <w:numPr>
                <w:ilvl w:val="0"/>
                <w:numId w:val="25"/>
              </w:numPr>
              <w:tabs>
                <w:tab w:val="clear" w:pos="1980"/>
                <w:tab w:val="num" w:pos="0"/>
                <w:tab w:val="left" w:pos="270"/>
              </w:tabs>
              <w:spacing w:after="0" w:line="240" w:lineRule="auto"/>
              <w:ind w:left="0" w:firstLine="0"/>
              <w:jc w:val="both"/>
              <w:rPr>
                <w:rFonts w:ascii="Sylfaen" w:hAnsi="Sylfaen"/>
                <w:lang w:val="ka-GE"/>
              </w:rPr>
            </w:pPr>
            <w:r w:rsidRPr="00A31BFC">
              <w:rPr>
                <w:rFonts w:ascii="Sylfaen" w:hAnsi="Sylfaen"/>
                <w:lang w:val="ka-GE"/>
              </w:rPr>
              <w:t>მეცნიერული კვლევის თანამედროვე მეთოდების და ხერხების დაუფლება და მისი დახმარებით დამოუკიდებელი კვლევების ჩატარებისათვის მზადყოფნა;</w:t>
            </w:r>
          </w:p>
          <w:p w:rsidR="009F459F" w:rsidRPr="00A31BFC" w:rsidRDefault="009F459F" w:rsidP="00A327BD">
            <w:pPr>
              <w:pStyle w:val="ListParagraph"/>
              <w:numPr>
                <w:ilvl w:val="0"/>
                <w:numId w:val="25"/>
              </w:numPr>
              <w:tabs>
                <w:tab w:val="clear" w:pos="1980"/>
                <w:tab w:val="num" w:pos="0"/>
                <w:tab w:val="left" w:pos="270"/>
              </w:tabs>
              <w:spacing w:after="0" w:line="240" w:lineRule="auto"/>
              <w:ind w:left="0" w:firstLine="0"/>
              <w:jc w:val="both"/>
              <w:rPr>
                <w:rFonts w:ascii="Sylfaen" w:hAnsi="Sylfaen"/>
                <w:lang w:val="ka-GE"/>
              </w:rPr>
            </w:pPr>
            <w:r w:rsidRPr="00A31BFC">
              <w:rPr>
                <w:rFonts w:ascii="Sylfaen" w:hAnsi="Sylfaen"/>
                <w:lang w:val="ka-GE"/>
              </w:rPr>
              <w:t>სამეცნიერო-ანალიტიკური უნარ-ჩვევების და თანამედროვე ლიტერატურაზე, სხვადასხვა წყაროებზე მუშაობის უნარების განვითარება;</w:t>
            </w:r>
          </w:p>
          <w:p w:rsidR="009F459F" w:rsidRPr="00A31BFC" w:rsidRDefault="009F459F" w:rsidP="00A327BD">
            <w:pPr>
              <w:pStyle w:val="ListParagraph"/>
              <w:numPr>
                <w:ilvl w:val="0"/>
                <w:numId w:val="25"/>
              </w:numPr>
              <w:tabs>
                <w:tab w:val="clear" w:pos="1980"/>
                <w:tab w:val="num" w:pos="0"/>
                <w:tab w:val="left" w:pos="270"/>
              </w:tabs>
              <w:spacing w:after="0" w:line="240" w:lineRule="auto"/>
              <w:ind w:left="0" w:firstLine="0"/>
              <w:jc w:val="both"/>
              <w:rPr>
                <w:rFonts w:ascii="Sylfaen" w:hAnsi="Sylfaen"/>
                <w:lang w:val="ka-GE"/>
              </w:rPr>
            </w:pPr>
            <w:r w:rsidRPr="00A31BFC">
              <w:rPr>
                <w:rFonts w:ascii="Sylfaen" w:hAnsi="Sylfaen"/>
                <w:lang w:val="ka-GE"/>
              </w:rPr>
              <w:t>მეცნიერებისა და ტექნიკის სხვადასხვა დარგებში დასმული შესაბამისი ამოცანების დიფერენციალური განტოლებების საშუალებებით მოდელირება და მიღებული მათემატიკური მოდელის ანალიზი;</w:t>
            </w:r>
          </w:p>
          <w:p w:rsidR="009F459F" w:rsidRPr="00A31BFC" w:rsidRDefault="009F459F" w:rsidP="00A327BD">
            <w:pPr>
              <w:pStyle w:val="ListParagraph"/>
              <w:numPr>
                <w:ilvl w:val="0"/>
                <w:numId w:val="25"/>
              </w:numPr>
              <w:tabs>
                <w:tab w:val="clear" w:pos="1980"/>
                <w:tab w:val="num" w:pos="0"/>
                <w:tab w:val="left" w:pos="270"/>
              </w:tabs>
              <w:spacing w:after="0" w:line="240" w:lineRule="auto"/>
              <w:ind w:left="0" w:firstLine="0"/>
              <w:jc w:val="both"/>
              <w:rPr>
                <w:rFonts w:ascii="Sylfaen" w:hAnsi="Sylfaen"/>
                <w:lang w:val="ka-GE"/>
              </w:rPr>
            </w:pPr>
            <w:r w:rsidRPr="00A31BFC">
              <w:rPr>
                <w:rFonts w:ascii="Sylfaen" w:hAnsi="Sylfaen"/>
                <w:lang w:val="ka-GE"/>
              </w:rPr>
              <w:t>დასმული ამოცანის ირგვლივ არსებული მეცნიერული ცოდნის კრიტიკული გააზრება და ახალი პერსპექტივების დასახვა;</w:t>
            </w:r>
          </w:p>
          <w:p w:rsidR="009F459F" w:rsidRPr="00A31BFC" w:rsidRDefault="009F459F" w:rsidP="00A327BD">
            <w:pPr>
              <w:pStyle w:val="ListParagraph"/>
              <w:numPr>
                <w:ilvl w:val="0"/>
                <w:numId w:val="25"/>
              </w:numPr>
              <w:tabs>
                <w:tab w:val="clear" w:pos="1980"/>
                <w:tab w:val="num" w:pos="0"/>
                <w:tab w:val="left" w:pos="270"/>
              </w:tabs>
              <w:spacing w:after="0" w:line="240" w:lineRule="auto"/>
              <w:ind w:left="0" w:firstLine="0"/>
              <w:jc w:val="both"/>
              <w:rPr>
                <w:rFonts w:ascii="Sylfaen" w:hAnsi="Sylfaen"/>
                <w:lang w:val="ka-GE"/>
              </w:rPr>
            </w:pPr>
            <w:r w:rsidRPr="00A31BFC">
              <w:rPr>
                <w:rFonts w:ascii="Sylfaen" w:hAnsi="Sylfaen"/>
                <w:lang w:val="ka-GE"/>
              </w:rPr>
              <w:t>კრიტიკული აზროვნების უნარის განვითარება;</w:t>
            </w:r>
          </w:p>
          <w:p w:rsidR="009F459F" w:rsidRPr="00A31BFC" w:rsidRDefault="009F459F" w:rsidP="00A327BD">
            <w:pPr>
              <w:pStyle w:val="ListParagraph"/>
              <w:numPr>
                <w:ilvl w:val="0"/>
                <w:numId w:val="25"/>
              </w:numPr>
              <w:tabs>
                <w:tab w:val="clear" w:pos="1980"/>
                <w:tab w:val="num" w:pos="0"/>
                <w:tab w:val="left" w:pos="270"/>
              </w:tabs>
              <w:spacing w:after="0" w:line="240" w:lineRule="auto"/>
              <w:ind w:left="0" w:firstLine="0"/>
              <w:jc w:val="both"/>
              <w:rPr>
                <w:rFonts w:ascii="Sylfaen" w:hAnsi="Sylfaen"/>
                <w:lang w:val="ka-GE"/>
              </w:rPr>
            </w:pPr>
            <w:r w:rsidRPr="00A31BFC">
              <w:rPr>
                <w:rFonts w:ascii="Sylfaen" w:hAnsi="Sylfaen" w:cs="Sylfaen"/>
                <w:lang w:val="ka-GE"/>
              </w:rPr>
              <w:t>პრეზენტაციის ხელოვნების შემდგომი დახვეწა და სრულყოფა;</w:t>
            </w:r>
          </w:p>
          <w:p w:rsidR="009F459F" w:rsidRPr="00A31BFC" w:rsidRDefault="009F459F" w:rsidP="00A327BD">
            <w:pPr>
              <w:pStyle w:val="ListParagraph"/>
              <w:numPr>
                <w:ilvl w:val="0"/>
                <w:numId w:val="25"/>
              </w:numPr>
              <w:tabs>
                <w:tab w:val="clear" w:pos="1980"/>
                <w:tab w:val="num" w:pos="0"/>
                <w:tab w:val="left" w:pos="270"/>
              </w:tabs>
              <w:spacing w:after="0" w:line="240" w:lineRule="auto"/>
              <w:ind w:left="0" w:firstLine="0"/>
              <w:jc w:val="both"/>
              <w:rPr>
                <w:rFonts w:ascii="Sylfaen" w:hAnsi="Sylfaen"/>
                <w:lang w:val="ka-GE"/>
              </w:rPr>
            </w:pPr>
            <w:r w:rsidRPr="00A31BFC">
              <w:rPr>
                <w:rFonts w:ascii="Sylfaen" w:hAnsi="Sylfaen" w:cs="Sylfaen"/>
                <w:lang w:val="ka-GE"/>
              </w:rPr>
              <w:t>წამყვან სამეცნიერო გამოცემებთან მეცნიერული კონტაქტების დამყარების (მათ შორის საზღვარგარეთ) და სამეცნიერ-პრაქტიკულ კონფერენციებში, დისკუსიებში, დებატებში და ა.შ. მონაწილეობის უნარის განვითარება;</w:t>
            </w:r>
          </w:p>
          <w:p w:rsidR="009F459F" w:rsidRPr="00A31BFC" w:rsidRDefault="009F459F" w:rsidP="00A327BD">
            <w:pPr>
              <w:spacing w:after="0" w:line="240" w:lineRule="auto"/>
              <w:rPr>
                <w:rFonts w:ascii="Sylfaen" w:hAnsi="Sylfaen" w:cs="Sylfaen"/>
                <w:u w:val="single"/>
                <w:lang w:val="ka-GE"/>
              </w:rPr>
            </w:pPr>
          </w:p>
          <w:p w:rsidR="009F459F" w:rsidRPr="00A31BFC" w:rsidRDefault="009F459F" w:rsidP="00A327BD">
            <w:pPr>
              <w:spacing w:after="0" w:line="240" w:lineRule="auto"/>
              <w:rPr>
                <w:rFonts w:ascii="Sylfaen" w:hAnsi="Sylfaen"/>
                <w:lang w:val="ka-GE"/>
              </w:rPr>
            </w:pPr>
            <w:r w:rsidRPr="00A31BFC">
              <w:rPr>
                <w:rFonts w:ascii="Sylfaen" w:hAnsi="Sylfaen" w:cs="Sylfaen"/>
                <w:u w:val="single"/>
                <w:lang w:val="ka-GE"/>
              </w:rPr>
              <w:t>კვლევის სავარაუდო თემატიკა</w:t>
            </w:r>
            <w:r w:rsidRPr="00A31BFC">
              <w:rPr>
                <w:rFonts w:ascii="Sylfaen" w:hAnsi="Sylfaen"/>
                <w:lang w:val="ka-GE"/>
              </w:rPr>
              <w:t>:</w:t>
            </w:r>
          </w:p>
          <w:p w:rsidR="009F459F" w:rsidRPr="00A31BFC" w:rsidRDefault="009F459F" w:rsidP="00A327BD">
            <w:pPr>
              <w:spacing w:after="0" w:line="240" w:lineRule="auto"/>
              <w:jc w:val="both"/>
              <w:rPr>
                <w:rFonts w:ascii="Sylfaen" w:hAnsi="Sylfaen"/>
              </w:rPr>
            </w:pPr>
            <w:r w:rsidRPr="00A31BFC">
              <w:rPr>
                <w:rFonts w:ascii="Sylfaen" w:hAnsi="Sylfaen"/>
              </w:rPr>
              <w:t xml:space="preserve">● </w:t>
            </w:r>
            <w:r w:rsidRPr="00A31BFC">
              <w:rPr>
                <w:rFonts w:ascii="Sylfaen" w:hAnsi="Sylfaen"/>
                <w:lang w:val="ka-GE"/>
              </w:rPr>
              <w:t>წილადური აღრიცხვის გამოყენება</w:t>
            </w:r>
            <w:r w:rsidR="005055AE" w:rsidRPr="00A31BFC">
              <w:rPr>
                <w:rFonts w:ascii="Sylfaen" w:hAnsi="Sylfaen"/>
                <w:lang w:val="ka-GE"/>
              </w:rPr>
              <w:t xml:space="preserve"> </w:t>
            </w:r>
            <w:r w:rsidRPr="00A31BFC">
              <w:rPr>
                <w:rFonts w:ascii="Sylfaen" w:hAnsi="Sylfaen"/>
                <w:lang w:val="ka-GE"/>
              </w:rPr>
              <w:t>მათემატიკის სხვადასხვა თეორიული საკითხების შესასწავლად;</w:t>
            </w:r>
          </w:p>
          <w:p w:rsidR="009F459F" w:rsidRPr="00A31BFC" w:rsidRDefault="009F459F" w:rsidP="00A327BD">
            <w:pPr>
              <w:spacing w:after="0" w:line="240" w:lineRule="auto"/>
              <w:jc w:val="both"/>
              <w:rPr>
                <w:rFonts w:ascii="Sylfaen" w:hAnsi="Sylfaen"/>
              </w:rPr>
            </w:pPr>
            <w:r w:rsidRPr="00A31BFC">
              <w:rPr>
                <w:rFonts w:ascii="Sylfaen" w:hAnsi="Sylfaen"/>
              </w:rPr>
              <w:t>●</w:t>
            </w:r>
            <w:r w:rsidRPr="00A31BFC">
              <w:rPr>
                <w:rFonts w:ascii="Sylfaen" w:hAnsi="Sylfaen"/>
                <w:lang w:val="ka-GE"/>
              </w:rPr>
              <w:t>წილადური რიგის პერიოდულკოეფიციენტებიანი დიფერენციალური ოპერატორების სპექტრალური თვისებების გამოკვლევა</w:t>
            </w:r>
          </w:p>
          <w:p w:rsidR="009F459F" w:rsidRPr="00A31BFC" w:rsidRDefault="009F459F" w:rsidP="00A327BD">
            <w:pPr>
              <w:spacing w:after="0" w:line="240" w:lineRule="auto"/>
              <w:rPr>
                <w:rFonts w:ascii="Sylfaen" w:hAnsi="Sylfaen"/>
                <w:lang w:val="ka-GE"/>
              </w:rPr>
            </w:pPr>
            <w:r w:rsidRPr="00A31BFC">
              <w:rPr>
                <w:rFonts w:ascii="Sylfaen" w:hAnsi="Sylfaen"/>
              </w:rPr>
              <w:t xml:space="preserve">● </w:t>
            </w:r>
            <w:r w:rsidRPr="00A31BFC">
              <w:rPr>
                <w:rFonts w:ascii="Sylfaen" w:hAnsi="Sylfaen"/>
                <w:lang w:val="ka-GE"/>
              </w:rPr>
              <w:t>წილადური აღრიცხვის ზოგიერთი გამოყენება ბლანტი დრეკადობის თეორიასა და ეკონომიკაში;</w:t>
            </w:r>
          </w:p>
          <w:p w:rsidR="009F459F" w:rsidRPr="00A31BFC" w:rsidRDefault="009F459F" w:rsidP="00A327BD">
            <w:pPr>
              <w:spacing w:after="0" w:line="240" w:lineRule="auto"/>
              <w:rPr>
                <w:rFonts w:ascii="Sylfaen" w:hAnsi="Sylfaen"/>
              </w:rPr>
            </w:pPr>
            <w:r w:rsidRPr="00A31BFC">
              <w:rPr>
                <w:rFonts w:ascii="Sylfaen" w:hAnsi="Sylfaen"/>
                <w:lang w:val="ka-GE"/>
              </w:rPr>
              <w:t>● პერიოდულკოეფიციენტებიანი ჰიპერბოლური განტოლებების ამონახსნთა ასიმპტოტური ყოფაქცევა დროის დიდი მნიშვნელობებისათვის, ერთი და რამოდენიმე სივრცითი ცვლადის შემთხვევაში</w:t>
            </w:r>
            <w:r w:rsidRPr="00A31BFC">
              <w:rPr>
                <w:rFonts w:ascii="Sylfaen" w:hAnsi="Sylfaen"/>
              </w:rPr>
              <w:t>;</w:t>
            </w:r>
          </w:p>
          <w:p w:rsidR="009F459F" w:rsidRPr="00A31BFC" w:rsidRDefault="009F459F" w:rsidP="00A327BD">
            <w:pPr>
              <w:spacing w:after="0" w:line="240" w:lineRule="auto"/>
              <w:rPr>
                <w:rFonts w:ascii="Sylfaen" w:hAnsi="Sylfaen"/>
              </w:rPr>
            </w:pPr>
            <w:r w:rsidRPr="00A31BFC">
              <w:rPr>
                <w:rFonts w:ascii="Sylfaen" w:hAnsi="Sylfaen"/>
                <w:lang w:val="ka-GE"/>
              </w:rPr>
              <w:t>●დრეკადბლანტი თხელი სხეულების განმსაზღვრელი თანაფარდობები ჩაწერა  შეთანხმებადი (conformable) წილადური რიგის წარმოებულების გამოყენებით;</w:t>
            </w:r>
          </w:p>
          <w:p w:rsidR="009F459F" w:rsidRPr="00A31BFC" w:rsidRDefault="009F459F" w:rsidP="00A327BD">
            <w:pPr>
              <w:spacing w:after="0" w:line="240" w:lineRule="auto"/>
              <w:rPr>
                <w:rFonts w:ascii="Sylfaen" w:hAnsi="Sylfaen"/>
              </w:rPr>
            </w:pPr>
            <w:r w:rsidRPr="00A31BFC">
              <w:rPr>
                <w:rFonts w:ascii="Sylfaen" w:hAnsi="Sylfaen"/>
                <w:lang w:val="ka-GE"/>
              </w:rPr>
              <w:t>●  მოძრაობის განტოლების მიღება დრეკადბლანტი თხელი სხეულებისათვის, როდესაც განმსაზღვრელი თანაფარდობები შეიცავენ შეთანხმებადი (conformable) წილადური რიგის წარმოებულებს;</w:t>
            </w:r>
          </w:p>
          <w:p w:rsidR="009F459F" w:rsidRPr="00A31BFC" w:rsidRDefault="009F459F" w:rsidP="00A327BD">
            <w:pPr>
              <w:spacing w:after="0" w:line="240" w:lineRule="auto"/>
              <w:rPr>
                <w:rFonts w:ascii="Sylfaen" w:hAnsi="Sylfaen"/>
              </w:rPr>
            </w:pPr>
            <w:r w:rsidRPr="00A31BFC">
              <w:rPr>
                <w:rFonts w:ascii="Sylfaen" w:hAnsi="Sylfaen"/>
                <w:lang w:val="ka-GE"/>
              </w:rPr>
              <w:t>●  დრეკადბლანტი თხელი სხეულების მოძრაობის განტოლებების ჰიპერბოლურობა და არაჰიპერბოლურობა შესწავლა, როდესაც განმსაზღვრელი თანაფარდობები შეიცავენ შეთანხმებადი (conformable) წილადური რიგის წარმოებულებს;</w:t>
            </w:r>
          </w:p>
          <w:p w:rsidR="009F459F" w:rsidRPr="00A31BFC" w:rsidRDefault="009F459F" w:rsidP="00A327BD">
            <w:pPr>
              <w:spacing w:after="0" w:line="240" w:lineRule="auto"/>
              <w:rPr>
                <w:rFonts w:ascii="Sylfaen" w:hAnsi="Sylfaen"/>
              </w:rPr>
            </w:pPr>
            <w:r w:rsidRPr="00A31BFC">
              <w:rPr>
                <w:rFonts w:ascii="Sylfaen" w:hAnsi="Sylfaen"/>
                <w:lang w:val="ka-GE"/>
              </w:rPr>
              <w:t>● დრეკადბლანტი თხელი სხეულების მოძრაობის განტოლებების ფუნდამენტური ამონახსნების თვისებების შესწავლა, როდესაც განმსაზღვრელი თანაფარდობები შეიცავენ შეთანხმებადი (conformable) წილადური რიგის წარმოებულებს;</w:t>
            </w:r>
          </w:p>
          <w:p w:rsidR="009F459F" w:rsidRPr="00A31BFC" w:rsidRDefault="009F459F" w:rsidP="00A327BD">
            <w:pPr>
              <w:spacing w:after="0" w:line="240" w:lineRule="auto"/>
              <w:rPr>
                <w:rFonts w:ascii="Sylfaen" w:hAnsi="Sylfaen"/>
                <w:lang w:val="ka-GE"/>
              </w:rPr>
            </w:pPr>
            <w:r w:rsidRPr="00A31BFC">
              <w:rPr>
                <w:rFonts w:ascii="Sylfaen" w:hAnsi="Sylfaen"/>
                <w:lang w:val="ka-GE"/>
              </w:rPr>
              <w:t xml:space="preserve">●შეთანხმებადი (conformable) წილადური გრინის ფუნქციის გრონის ფუნქცია და მისი გამოყენება დრეკადბლანტი თხელი სხეულების პირდაპირი და შებრუნებული თანაფარდობების მისაღებად, როდესაც განმსაზღვრელი თანაფარდობები შეიცავენ შეთანხმებადი (conformable) წილადური რიგის </w:t>
            </w:r>
            <w:r w:rsidRPr="00A31BFC">
              <w:rPr>
                <w:rFonts w:ascii="Sylfaen" w:hAnsi="Sylfaen"/>
                <w:lang w:val="ka-GE"/>
              </w:rPr>
              <w:lastRenderedPageBreak/>
              <w:t>წარმოებულებს;</w:t>
            </w:r>
          </w:p>
          <w:p w:rsidR="009F459F" w:rsidRPr="00A31BFC" w:rsidRDefault="009F459F" w:rsidP="00A327BD">
            <w:pPr>
              <w:spacing w:after="0" w:line="240" w:lineRule="auto"/>
              <w:rPr>
                <w:rFonts w:ascii="Sylfaen" w:hAnsi="Sylfaen"/>
                <w:lang w:val="ka-GE"/>
              </w:rPr>
            </w:pPr>
            <w:r w:rsidRPr="00A31BFC">
              <w:rPr>
                <w:rFonts w:ascii="Sylfaen" w:hAnsi="Sylfaen"/>
                <w:lang w:val="ka-GE"/>
              </w:rPr>
              <w:t>● მაღალი რიგის ფუნქციონალურ - დიფერენციალური უტოლობებისათვის ძლიერი სინგულარობებით, წონიანი საწყისი ამოცანის ამონახსნების აპრიორული შეფასებები;კორექტულობის არაგაუმჯობესებადი საკმარისი პირობა</w:t>
            </w:r>
          </w:p>
          <w:p w:rsidR="009F459F" w:rsidRPr="00A31BFC" w:rsidRDefault="009F459F" w:rsidP="00A327BD">
            <w:pPr>
              <w:spacing w:after="0" w:line="240" w:lineRule="auto"/>
              <w:rPr>
                <w:rFonts w:ascii="Sylfaen" w:hAnsi="Sylfaen"/>
                <w:lang w:val="ka-GE"/>
              </w:rPr>
            </w:pPr>
            <w:r w:rsidRPr="00A31BFC">
              <w:rPr>
                <w:rFonts w:ascii="Sylfaen" w:hAnsi="Sylfaen"/>
                <w:lang w:val="ka-GE"/>
              </w:rPr>
              <w:t>● მაღალი რიგის არაწრფივი  ფუნქციონალურ - დიფერენციალური განტოლობებისათვის ძლიერი სინგულარობებით, წონიანი საწყისი ამოცანის ამოხსნადობის საკმარისი პირობა, ამოცანის ამონახსნთა სტრუქტურა.</w:t>
            </w:r>
          </w:p>
          <w:p w:rsidR="009F459F" w:rsidRPr="00A31BFC" w:rsidRDefault="009F459F" w:rsidP="00A327BD">
            <w:pPr>
              <w:spacing w:after="0" w:line="240" w:lineRule="auto"/>
              <w:rPr>
                <w:rFonts w:ascii="Sylfaen" w:hAnsi="Sylfaen"/>
              </w:rPr>
            </w:pPr>
            <w:r w:rsidRPr="00A31BFC">
              <w:rPr>
                <w:rFonts w:ascii="Sylfaen" w:hAnsi="Sylfaen"/>
                <w:lang w:val="ka-GE"/>
              </w:rPr>
              <w:t>● კოში-ნიკოლეტის წონიანი ამოცანის ამოხსნადობისა და კორექტულობის საკითხები სინგულარული მარალი რიგის ფუნქციონალურ - დიფერენციალური განტოლობებისათვის</w:t>
            </w:r>
          </w:p>
          <w:p w:rsidR="009F459F" w:rsidRPr="00A31BFC" w:rsidRDefault="009F459F" w:rsidP="00A327BD">
            <w:pPr>
              <w:spacing w:after="0" w:line="240" w:lineRule="auto"/>
              <w:rPr>
                <w:rFonts w:ascii="Sylfaen" w:hAnsi="Sylfaen"/>
                <w:lang w:val="ka-GE"/>
              </w:rPr>
            </w:pPr>
            <w:r w:rsidRPr="00A31BFC">
              <w:rPr>
                <w:rFonts w:ascii="Sylfaen" w:hAnsi="Sylfaen"/>
                <w:lang w:val="ka-GE"/>
              </w:rPr>
              <w:t>●ზოგადი წრფივი და არაწრფივი სასაზღვრო ამოცანები</w:t>
            </w:r>
          </w:p>
          <w:p w:rsidR="008D7F25" w:rsidRPr="00A31BFC" w:rsidRDefault="009F459F" w:rsidP="00A327BD">
            <w:pPr>
              <w:spacing w:after="0" w:line="240" w:lineRule="auto"/>
              <w:rPr>
                <w:rFonts w:ascii="Sylfaen" w:hAnsi="Sylfaen"/>
              </w:rPr>
            </w:pPr>
            <w:r w:rsidRPr="00A31BFC">
              <w:rPr>
                <w:rFonts w:ascii="Sylfaen" w:hAnsi="Sylfaen"/>
                <w:lang w:val="ka-GE"/>
              </w:rPr>
              <w:t>● ორწერტილოვანი, მრავალწერტილოვანი, პერიოდული და  შემოსაზღვრული ამოცანები</w:t>
            </w:r>
          </w:p>
        </w:tc>
      </w:tr>
      <w:tr w:rsidR="00A31BFC" w:rsidRPr="00A31BFC" w:rsidTr="00136C7B">
        <w:tc>
          <w:tcPr>
            <w:tcW w:w="10456" w:type="dxa"/>
            <w:gridSpan w:val="3"/>
            <w:tcBorders>
              <w:top w:val="single" w:sz="18" w:space="0" w:color="auto"/>
              <w:left w:val="single" w:sz="18" w:space="0" w:color="auto"/>
              <w:right w:val="single" w:sz="18" w:space="0" w:color="auto"/>
            </w:tcBorders>
            <w:shd w:val="clear" w:color="auto" w:fill="E5DFEC" w:themeFill="accent4" w:themeFillTint="33"/>
          </w:tcPr>
          <w:p w:rsidR="007F193F" w:rsidRPr="00A31BFC" w:rsidRDefault="00761D47" w:rsidP="00A327BD">
            <w:pPr>
              <w:spacing w:after="0" w:line="240" w:lineRule="auto"/>
              <w:rPr>
                <w:rFonts w:ascii="Sylfaen" w:hAnsi="Sylfaen"/>
                <w:b/>
                <w:bCs/>
              </w:rPr>
            </w:pPr>
            <w:r w:rsidRPr="00A31BFC">
              <w:rPr>
                <w:rFonts w:ascii="Sylfaen" w:hAnsi="Sylfaen" w:cs="Sylfaen"/>
                <w:b/>
                <w:bCs/>
                <w:lang w:val="ka-GE"/>
              </w:rPr>
              <w:lastRenderedPageBreak/>
              <w:t>სწავლის</w:t>
            </w:r>
            <w:r w:rsidR="00A8613A" w:rsidRPr="00A31BFC">
              <w:rPr>
                <w:rFonts w:ascii="Sylfaen" w:hAnsi="Sylfaen" w:cs="Sylfaen"/>
                <w:b/>
                <w:bCs/>
                <w:lang w:val="ka-GE"/>
              </w:rPr>
              <w:t xml:space="preserve"> </w:t>
            </w:r>
            <w:r w:rsidRPr="00A31BFC">
              <w:rPr>
                <w:rFonts w:ascii="Sylfaen" w:hAnsi="Sylfaen" w:cs="Sylfaen"/>
                <w:b/>
                <w:bCs/>
                <w:lang w:val="ka-GE"/>
              </w:rPr>
              <w:t>შედეგები</w:t>
            </w:r>
            <w:r w:rsidRPr="00A31BFC">
              <w:rPr>
                <w:rFonts w:ascii="Sylfaen" w:hAnsi="Sylfaen"/>
                <w:b/>
                <w:bCs/>
                <w:lang w:val="ka-GE"/>
              </w:rPr>
              <w:t xml:space="preserve">  ( </w:t>
            </w:r>
            <w:r w:rsidRPr="00A31BFC">
              <w:rPr>
                <w:rFonts w:ascii="Sylfaen" w:hAnsi="Sylfaen" w:cs="Sylfaen"/>
                <w:b/>
                <w:bCs/>
                <w:lang w:val="ka-GE"/>
              </w:rPr>
              <w:t>ზოგადი</w:t>
            </w:r>
            <w:r w:rsidR="00A8613A" w:rsidRPr="00A31BFC">
              <w:rPr>
                <w:rFonts w:ascii="Sylfaen" w:hAnsi="Sylfaen" w:cs="Sylfaen"/>
                <w:b/>
                <w:bCs/>
                <w:lang w:val="ka-GE"/>
              </w:rPr>
              <w:t xml:space="preserve"> </w:t>
            </w:r>
            <w:r w:rsidRPr="00A31BFC">
              <w:rPr>
                <w:rFonts w:ascii="Sylfaen" w:hAnsi="Sylfaen" w:cs="Sylfaen"/>
                <w:b/>
                <w:bCs/>
                <w:lang w:val="ka-GE"/>
              </w:rPr>
              <w:t>და</w:t>
            </w:r>
            <w:r w:rsidR="00A8613A" w:rsidRPr="00A31BFC">
              <w:rPr>
                <w:rFonts w:ascii="Sylfaen" w:hAnsi="Sylfaen" w:cs="Sylfaen"/>
                <w:b/>
                <w:bCs/>
                <w:lang w:val="ka-GE"/>
              </w:rPr>
              <w:t xml:space="preserve"> </w:t>
            </w:r>
            <w:r w:rsidRPr="00A31BFC">
              <w:rPr>
                <w:rFonts w:ascii="Sylfaen" w:hAnsi="Sylfaen" w:cs="Sylfaen"/>
                <w:b/>
                <w:bCs/>
                <w:lang w:val="ka-GE"/>
              </w:rPr>
              <w:t>დარგობრივი</w:t>
            </w:r>
            <w:r w:rsidR="00A8613A" w:rsidRPr="00A31BFC">
              <w:rPr>
                <w:rFonts w:ascii="Sylfaen" w:hAnsi="Sylfaen" w:cs="Sylfaen"/>
                <w:b/>
                <w:bCs/>
                <w:lang w:val="ka-GE"/>
              </w:rPr>
              <w:t xml:space="preserve"> </w:t>
            </w:r>
            <w:r w:rsidRPr="00A31BFC">
              <w:rPr>
                <w:rFonts w:ascii="Sylfaen" w:hAnsi="Sylfaen" w:cs="Sylfaen"/>
                <w:b/>
                <w:bCs/>
                <w:lang w:val="ka-GE"/>
              </w:rPr>
              <w:t>კომპეტენცი</w:t>
            </w:r>
            <w:r w:rsidR="00632D0D" w:rsidRPr="00A31BFC">
              <w:rPr>
                <w:rFonts w:ascii="Sylfaen" w:hAnsi="Sylfaen" w:cs="Sylfaen"/>
                <w:b/>
                <w:bCs/>
                <w:lang w:val="ka-GE"/>
              </w:rPr>
              <w:t>ები</w:t>
            </w:r>
            <w:r w:rsidR="001B4E24" w:rsidRPr="00A31BFC">
              <w:rPr>
                <w:rFonts w:ascii="Sylfaen" w:hAnsi="Sylfaen" w:cs="Sylfaen"/>
                <w:b/>
                <w:bCs/>
              </w:rPr>
              <w:t>)</w:t>
            </w:r>
          </w:p>
        </w:tc>
      </w:tr>
      <w:tr w:rsidR="00A31BFC" w:rsidRPr="00A31BFC" w:rsidTr="005055AE">
        <w:tc>
          <w:tcPr>
            <w:tcW w:w="10456" w:type="dxa"/>
            <w:gridSpan w:val="3"/>
            <w:tcBorders>
              <w:top w:val="single" w:sz="18" w:space="0" w:color="auto"/>
              <w:left w:val="single" w:sz="18" w:space="0" w:color="auto"/>
              <w:right w:val="single" w:sz="18" w:space="0" w:color="auto"/>
            </w:tcBorders>
            <w:shd w:val="clear" w:color="auto" w:fill="auto"/>
          </w:tcPr>
          <w:p w:rsidR="005055AE" w:rsidRPr="00A31BFC" w:rsidRDefault="005055AE" w:rsidP="00A327BD">
            <w:pPr>
              <w:spacing w:after="0" w:line="240" w:lineRule="auto"/>
              <w:jc w:val="both"/>
              <w:rPr>
                <w:rFonts w:ascii="Sylfaen" w:hAnsi="Sylfaen"/>
                <w:lang w:val="ka-GE"/>
              </w:rPr>
            </w:pPr>
            <w:r w:rsidRPr="00A31BFC">
              <w:rPr>
                <w:rFonts w:ascii="Sylfaen" w:hAnsi="Sylfaen"/>
                <w:lang w:val="ka-GE"/>
              </w:rPr>
              <w:t>„დიფერენციალური განტოლებების“ სადოქტორო პროგრამის განხორციელების პროცესში მოხდება დოქტორანტის ინტელექტუალური, აკადემიური და მეცნიერული ზრდა შესაბამისი კომპეტენციის ფარგლებში. პროგრამის წარმატებით გავლის შედეგად მოხდება პიროვნების, როგორც დარგის სპეციალისტის, ხარისხობრივი დონის ამაღლება და მისი სრულყოფილი ინტეგრირება სამეცნიერო საზოგადოებაში.</w:t>
            </w:r>
          </w:p>
          <w:p w:rsidR="005055AE" w:rsidRPr="00A31BFC" w:rsidRDefault="005055AE" w:rsidP="00A327BD">
            <w:pPr>
              <w:spacing w:after="0" w:line="240" w:lineRule="auto"/>
              <w:jc w:val="both"/>
              <w:rPr>
                <w:rFonts w:ascii="Sylfaen" w:hAnsi="Sylfaen"/>
                <w:lang w:val="ka-GE"/>
              </w:rPr>
            </w:pPr>
            <w:r w:rsidRPr="00A31BFC">
              <w:rPr>
                <w:rFonts w:ascii="Sylfaen" w:hAnsi="Sylfaen"/>
                <w:lang w:val="ka-GE"/>
              </w:rPr>
              <w:t xml:space="preserve">სადოქტორო პროგრამის ამოცანების გადაჭრით, ძირითადი მიზნის მიღწევის პროცესში, მიიღწევა სწავლის შედეგები. კერძოდ: </w:t>
            </w:r>
          </w:p>
        </w:tc>
      </w:tr>
      <w:tr w:rsidR="00A31BFC" w:rsidRPr="00A31BFC"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31BFC" w:rsidRDefault="00C307BD" w:rsidP="00A327BD">
            <w:pPr>
              <w:spacing w:after="0" w:line="240" w:lineRule="auto"/>
              <w:rPr>
                <w:rFonts w:ascii="Sylfaen" w:hAnsi="Sylfaen" w:cs="Sylfaen"/>
                <w:b/>
                <w:bCs/>
                <w:lang w:val="ka-GE"/>
              </w:rPr>
            </w:pPr>
            <w:r w:rsidRPr="00A31BFC">
              <w:rPr>
                <w:rFonts w:ascii="Sylfaen" w:hAnsi="Sylfaen" w:cs="Sylfaen"/>
                <w:b/>
                <w:bCs/>
                <w:lang w:val="ka-GE"/>
              </w:rPr>
              <w:t>ცოდნა და გაცნობიერება</w:t>
            </w:r>
          </w:p>
          <w:p w:rsidR="00C307BD" w:rsidRPr="00A31BFC" w:rsidRDefault="00C307BD" w:rsidP="00A327BD">
            <w:pPr>
              <w:spacing w:after="0" w:line="240" w:lineRule="auto"/>
              <w:rPr>
                <w:rFonts w:ascii="Sylfaen" w:hAnsi="Sylfaen" w:cs="Sylfaen"/>
                <w:b/>
                <w:bCs/>
                <w:lang w:val="ka-GE"/>
              </w:rPr>
            </w:pPr>
          </w:p>
        </w:tc>
        <w:tc>
          <w:tcPr>
            <w:tcW w:w="7199" w:type="dxa"/>
            <w:gridSpan w:val="2"/>
            <w:tcBorders>
              <w:top w:val="single" w:sz="18" w:space="0" w:color="auto"/>
              <w:bottom w:val="single" w:sz="18" w:space="0" w:color="auto"/>
              <w:right w:val="single" w:sz="18" w:space="0" w:color="auto"/>
            </w:tcBorders>
          </w:tcPr>
          <w:p w:rsidR="005055AE" w:rsidRPr="00A31BFC" w:rsidRDefault="005055AE" w:rsidP="00A327BD">
            <w:pPr>
              <w:pStyle w:val="ListParagraph"/>
              <w:numPr>
                <w:ilvl w:val="0"/>
                <w:numId w:val="27"/>
              </w:numPr>
              <w:tabs>
                <w:tab w:val="left" w:pos="253"/>
                <w:tab w:val="left" w:pos="343"/>
              </w:tabs>
              <w:spacing w:after="0" w:line="240" w:lineRule="auto"/>
              <w:ind w:left="0" w:firstLine="0"/>
              <w:jc w:val="both"/>
              <w:rPr>
                <w:rFonts w:ascii="Sylfaen" w:hAnsi="Sylfaen" w:cs="Sylfaen"/>
                <w:lang w:val="ka-GE"/>
              </w:rPr>
            </w:pPr>
            <w:r w:rsidRPr="00A31BFC">
              <w:rPr>
                <w:rFonts w:ascii="Sylfaen" w:hAnsi="Sylfaen" w:cs="Sylfaen"/>
              </w:rPr>
              <w:t>აქვს</w:t>
            </w:r>
            <w:r w:rsidRPr="00A31BFC">
              <w:rPr>
                <w:rFonts w:ascii="Sylfaen" w:hAnsi="Sylfaen" w:cs="Sylfaen"/>
                <w:lang w:val="ka-GE"/>
              </w:rPr>
              <w:t xml:space="preserve"> დიფერენციალური განტოლებების სფეროში თანამედროვე ეტაპზე მიმდინარე პროცესების შესაბამისი </w:t>
            </w:r>
            <w:r w:rsidRPr="00A31BFC">
              <w:rPr>
                <w:rFonts w:ascii="Sylfaen" w:hAnsi="Sylfaen" w:cs="Sylfaen"/>
              </w:rPr>
              <w:t>ღრმა</w:t>
            </w:r>
            <w:r w:rsidRPr="00A31BFC">
              <w:rPr>
                <w:rFonts w:ascii="Sylfaen" w:hAnsi="Sylfaen" w:cs="Sylfaen"/>
                <w:lang w:val="ka-GE"/>
              </w:rPr>
              <w:t xml:space="preserve"> და </w:t>
            </w:r>
            <w:r w:rsidRPr="00A31BFC">
              <w:rPr>
                <w:rFonts w:ascii="Sylfaen" w:hAnsi="Sylfaen" w:cs="Sylfaen"/>
              </w:rPr>
              <w:t>სისტემური</w:t>
            </w:r>
            <w:r w:rsidRPr="00A31BFC">
              <w:rPr>
                <w:rFonts w:ascii="Sylfaen" w:hAnsi="Sylfaen" w:cs="Sylfaen"/>
                <w:lang w:val="ka-GE"/>
              </w:rPr>
              <w:t xml:space="preserve"> </w:t>
            </w:r>
            <w:r w:rsidRPr="00A31BFC">
              <w:rPr>
                <w:rFonts w:ascii="Sylfaen" w:hAnsi="Sylfaen" w:cs="Sylfaen"/>
              </w:rPr>
              <w:t>ცოდნა</w:t>
            </w:r>
            <w:r w:rsidRPr="00A31BFC">
              <w:rPr>
                <w:rFonts w:ascii="Sylfaen" w:hAnsi="Sylfaen" w:cs="Sylfaen"/>
                <w:lang w:val="ka-GE"/>
              </w:rPr>
              <w:t xml:space="preserve">, </w:t>
            </w:r>
            <w:r w:rsidRPr="00A31BFC">
              <w:rPr>
                <w:rFonts w:ascii="Sylfaen" w:hAnsi="Sylfaen" w:cs="Sylfaen"/>
              </w:rPr>
              <w:t>რომელიც</w:t>
            </w:r>
            <w:r w:rsidRPr="00A31BFC">
              <w:rPr>
                <w:rFonts w:ascii="Sylfaen" w:hAnsi="Sylfaen" w:cs="Sylfaen"/>
                <w:lang w:val="ka-GE"/>
              </w:rPr>
              <w:t xml:space="preserve"> </w:t>
            </w:r>
            <w:r w:rsidRPr="00A31BFC">
              <w:rPr>
                <w:rFonts w:ascii="Sylfaen" w:hAnsi="Sylfaen" w:cs="Sylfaen"/>
              </w:rPr>
              <w:t>საერთაშორისო</w:t>
            </w:r>
            <w:r w:rsidRPr="00A31BFC">
              <w:rPr>
                <w:rFonts w:ascii="Sylfaen" w:hAnsi="Sylfaen" w:cs="Sylfaen"/>
                <w:lang w:val="ka-GE"/>
              </w:rPr>
              <w:t xml:space="preserve"> </w:t>
            </w:r>
            <w:r w:rsidRPr="00A31BFC">
              <w:rPr>
                <w:rFonts w:ascii="Sylfaen" w:hAnsi="Sylfaen" w:cs="Sylfaen"/>
              </w:rPr>
              <w:t>რეფერირებადი</w:t>
            </w:r>
            <w:r w:rsidRPr="00A31BFC">
              <w:rPr>
                <w:rFonts w:ascii="Sylfaen" w:hAnsi="Sylfaen" w:cs="Sylfaen"/>
                <w:lang w:val="ka-GE"/>
              </w:rPr>
              <w:t xml:space="preserve"> </w:t>
            </w:r>
            <w:r w:rsidRPr="00A31BFC">
              <w:rPr>
                <w:rFonts w:ascii="Sylfaen" w:hAnsi="Sylfaen" w:cs="Sylfaen"/>
              </w:rPr>
              <w:t>პუბლიკაციისათვის</w:t>
            </w:r>
            <w:r w:rsidRPr="00A31BFC">
              <w:rPr>
                <w:rFonts w:ascii="Sylfaen" w:hAnsi="Sylfaen" w:cs="Sylfaen"/>
                <w:lang w:val="ka-GE"/>
              </w:rPr>
              <w:t xml:space="preserve"> </w:t>
            </w:r>
            <w:r w:rsidRPr="00A31BFC">
              <w:rPr>
                <w:rFonts w:ascii="Sylfaen" w:hAnsi="Sylfaen" w:cs="Sylfaen"/>
              </w:rPr>
              <w:t>აუცილებელი</w:t>
            </w:r>
            <w:r w:rsidRPr="00A31BFC">
              <w:rPr>
                <w:rFonts w:ascii="Sylfaen" w:hAnsi="Sylfaen" w:cs="Sylfaen"/>
                <w:lang w:val="ka-GE"/>
              </w:rPr>
              <w:t xml:space="preserve"> </w:t>
            </w:r>
            <w:r w:rsidRPr="00A31BFC">
              <w:rPr>
                <w:rFonts w:ascii="Sylfaen" w:hAnsi="Sylfaen" w:cs="Sylfaen"/>
              </w:rPr>
              <w:t>სტანდარტის</w:t>
            </w:r>
            <w:r w:rsidRPr="00A31BFC">
              <w:rPr>
                <w:rFonts w:ascii="Sylfaen" w:hAnsi="Sylfaen" w:cs="Sylfaen"/>
                <w:lang w:val="ka-GE"/>
              </w:rPr>
              <w:t xml:space="preserve"> </w:t>
            </w:r>
            <w:r w:rsidRPr="00A31BFC">
              <w:rPr>
                <w:rFonts w:ascii="Sylfaen" w:hAnsi="Sylfaen" w:cs="Sylfaen"/>
              </w:rPr>
              <w:t>დონეზე</w:t>
            </w:r>
            <w:r w:rsidRPr="00A31BFC">
              <w:rPr>
                <w:rFonts w:ascii="Sylfaen" w:hAnsi="Sylfaen" w:cs="Sylfaen"/>
                <w:lang w:val="ka-GE"/>
              </w:rPr>
              <w:t xml:space="preserve"> მომზადების </w:t>
            </w:r>
            <w:r w:rsidRPr="00A31BFC">
              <w:rPr>
                <w:rFonts w:ascii="Sylfaen" w:hAnsi="Sylfaen" w:cs="Sylfaen"/>
              </w:rPr>
              <w:t>საშუალებას</w:t>
            </w:r>
            <w:r w:rsidRPr="00A31BFC">
              <w:rPr>
                <w:rFonts w:ascii="Sylfaen" w:hAnsi="Sylfaen" w:cs="Sylfaen"/>
                <w:lang w:val="ka-GE"/>
              </w:rPr>
              <w:t xml:space="preserve"> </w:t>
            </w:r>
            <w:r w:rsidRPr="00A31BFC">
              <w:rPr>
                <w:rFonts w:ascii="Sylfaen" w:hAnsi="Sylfaen" w:cs="Sylfaen"/>
              </w:rPr>
              <w:t>იძლევა;</w:t>
            </w:r>
            <w:r w:rsidRPr="00A31BFC">
              <w:rPr>
                <w:rFonts w:ascii="Sylfaen" w:hAnsi="Sylfaen" w:cs="Sylfaen"/>
                <w:lang w:val="ka-GE"/>
              </w:rPr>
              <w:t xml:space="preserve"> </w:t>
            </w:r>
          </w:p>
          <w:p w:rsidR="005055AE" w:rsidRPr="00A31BFC" w:rsidRDefault="005055AE" w:rsidP="00A327BD">
            <w:pPr>
              <w:pStyle w:val="ListParagraph"/>
              <w:numPr>
                <w:ilvl w:val="0"/>
                <w:numId w:val="27"/>
              </w:numPr>
              <w:tabs>
                <w:tab w:val="left" w:pos="253"/>
                <w:tab w:val="left" w:pos="343"/>
              </w:tabs>
              <w:spacing w:after="0" w:line="240" w:lineRule="auto"/>
              <w:ind w:left="0" w:firstLine="0"/>
              <w:jc w:val="both"/>
              <w:rPr>
                <w:rFonts w:ascii="Sylfaen" w:hAnsi="Sylfaen" w:cs="Sylfaen"/>
                <w:lang w:val="ka-GE"/>
              </w:rPr>
            </w:pPr>
            <w:r w:rsidRPr="00A31BFC">
              <w:rPr>
                <w:rFonts w:ascii="Sylfaen" w:hAnsi="Sylfaen" w:cs="Sylfaen"/>
              </w:rPr>
              <w:t>სრულ</w:t>
            </w:r>
            <w:r w:rsidRPr="00A31BFC">
              <w:rPr>
                <w:rFonts w:ascii="Sylfaen" w:hAnsi="Sylfaen" w:cs="Sylfaen"/>
                <w:lang w:val="ka-GE"/>
              </w:rPr>
              <w:t>ყოფილ</w:t>
            </w:r>
            <w:r w:rsidRPr="00A31BFC">
              <w:rPr>
                <w:rFonts w:ascii="Sylfaen" w:hAnsi="Sylfaen" w:cs="Sylfaen"/>
              </w:rPr>
              <w:t>ად</w:t>
            </w:r>
            <w:r w:rsidRPr="00A31BFC">
              <w:rPr>
                <w:rFonts w:ascii="Sylfaen" w:hAnsi="Sylfaen" w:cs="Sylfaen"/>
                <w:lang w:val="ka-GE"/>
              </w:rPr>
              <w:t xml:space="preserve"> </w:t>
            </w:r>
            <w:r w:rsidRPr="00A31BFC">
              <w:rPr>
                <w:rFonts w:ascii="Sylfaen" w:hAnsi="Sylfaen" w:cs="Sylfaen"/>
              </w:rPr>
              <w:t>ფლობს</w:t>
            </w:r>
            <w:r w:rsidRPr="00A31BFC">
              <w:rPr>
                <w:rFonts w:ascii="Sylfaen" w:hAnsi="Sylfaen" w:cs="Sylfaen"/>
                <w:lang w:val="ka-GE"/>
              </w:rPr>
              <w:t xml:space="preserve"> დარგთან ასოცირებულ სწავლებისა და მეცნიერული კვლევის თანამედროვე </w:t>
            </w:r>
            <w:r w:rsidRPr="00A31BFC">
              <w:rPr>
                <w:rFonts w:ascii="Sylfaen" w:hAnsi="Sylfaen" w:cs="Sylfaen"/>
              </w:rPr>
              <w:t>სპეციფიკურ</w:t>
            </w:r>
            <w:r w:rsidRPr="00A31BFC">
              <w:rPr>
                <w:rFonts w:ascii="Sylfaen" w:hAnsi="Sylfaen" w:cs="Sylfaen"/>
                <w:lang w:val="ka-GE"/>
              </w:rPr>
              <w:t xml:space="preserve"> </w:t>
            </w:r>
            <w:r w:rsidRPr="00A31BFC">
              <w:rPr>
                <w:rFonts w:ascii="Sylfaen" w:hAnsi="Sylfaen" w:cs="Sylfaen"/>
              </w:rPr>
              <w:t>მეთოდებს</w:t>
            </w:r>
            <w:r w:rsidRPr="00A31BFC">
              <w:rPr>
                <w:rFonts w:ascii="Sylfaen" w:hAnsi="Sylfaen" w:cs="Sylfaen"/>
                <w:lang w:val="ka-GE"/>
              </w:rPr>
              <w:t>;</w:t>
            </w:r>
          </w:p>
          <w:p w:rsidR="00BD1654" w:rsidRPr="00A31BFC" w:rsidRDefault="005055AE" w:rsidP="00A327BD">
            <w:pPr>
              <w:pStyle w:val="ListParagraph"/>
              <w:numPr>
                <w:ilvl w:val="0"/>
                <w:numId w:val="27"/>
              </w:numPr>
              <w:tabs>
                <w:tab w:val="left" w:pos="253"/>
                <w:tab w:val="left" w:pos="343"/>
              </w:tabs>
              <w:spacing w:after="0" w:line="240" w:lineRule="auto"/>
              <w:ind w:left="0" w:firstLine="0"/>
              <w:jc w:val="both"/>
              <w:rPr>
                <w:rFonts w:ascii="Sylfaen" w:hAnsi="Sylfaen" w:cs="Sylfaen"/>
                <w:bCs/>
                <w:lang w:val="ka-GE"/>
              </w:rPr>
            </w:pPr>
            <w:r w:rsidRPr="00A31BFC">
              <w:rPr>
                <w:rFonts w:ascii="Sylfaen" w:hAnsi="Sylfaen" w:cs="Sylfaen"/>
                <w:lang w:val="ka-GE"/>
              </w:rPr>
              <w:t>არსებულ გამოცდილებაზე დაყრდნობით, მოვლენათა ხელახალი გააზრება-შეფასების საფუძველზე და გარემოზე დაკვირვების შედეგად იფართოებს საკუთარი ცოდნის არეალს და მიუსადაგებს მას ახალ გამოწვევებს და ტენდენციებს.</w:t>
            </w:r>
          </w:p>
        </w:tc>
      </w:tr>
      <w:tr w:rsidR="00A31BFC" w:rsidRPr="00A31BFC"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31BFC" w:rsidRDefault="00C307BD" w:rsidP="00A327BD">
            <w:pPr>
              <w:spacing w:after="0" w:line="240" w:lineRule="auto"/>
              <w:rPr>
                <w:rFonts w:ascii="Sylfaen" w:hAnsi="Sylfaen" w:cs="Sylfaen"/>
                <w:b/>
                <w:bCs/>
                <w:lang w:val="ka-GE"/>
              </w:rPr>
            </w:pPr>
            <w:r w:rsidRPr="00A31BFC">
              <w:rPr>
                <w:rFonts w:ascii="Sylfaen" w:hAnsi="Sylfaen" w:cs="Sylfaen"/>
                <w:b/>
                <w:bCs/>
                <w:lang w:val="ka-GE"/>
              </w:rPr>
              <w:t>ცოდნის პრაქტიკაში გამოყენების უნარი</w:t>
            </w:r>
            <w:r w:rsidR="006362B8">
              <w:rPr>
                <w:rFonts w:ascii="Sylfaen" w:hAnsi="Sylfaen" w:cs="Sylfaen"/>
                <w:b/>
                <w:bCs/>
                <w:lang w:val="ka-GE"/>
              </w:rPr>
              <w:t>:</w:t>
            </w:r>
          </w:p>
        </w:tc>
        <w:tc>
          <w:tcPr>
            <w:tcW w:w="7199" w:type="dxa"/>
            <w:gridSpan w:val="2"/>
            <w:tcBorders>
              <w:top w:val="single" w:sz="18" w:space="0" w:color="auto"/>
              <w:bottom w:val="single" w:sz="18" w:space="0" w:color="auto"/>
              <w:right w:val="single" w:sz="18" w:space="0" w:color="auto"/>
            </w:tcBorders>
          </w:tcPr>
          <w:p w:rsidR="005055AE" w:rsidRPr="00A31BFC" w:rsidRDefault="005055AE" w:rsidP="00A327BD">
            <w:pPr>
              <w:pStyle w:val="ListParagraph"/>
              <w:numPr>
                <w:ilvl w:val="0"/>
                <w:numId w:val="28"/>
              </w:numPr>
              <w:tabs>
                <w:tab w:val="left" w:pos="343"/>
              </w:tabs>
              <w:spacing w:after="0" w:line="240" w:lineRule="auto"/>
              <w:ind w:left="73" w:firstLine="0"/>
              <w:jc w:val="both"/>
              <w:rPr>
                <w:rFonts w:ascii="Sylfaen" w:hAnsi="Sylfaen" w:cs="Sylfaen"/>
                <w:lang w:val="ka-GE"/>
              </w:rPr>
            </w:pPr>
            <w:r w:rsidRPr="00A31BFC">
              <w:rPr>
                <w:rFonts w:ascii="Sylfaen" w:hAnsi="Sylfaen" w:cs="Sylfaen"/>
              </w:rPr>
              <w:t>დამოუკიდებლად</w:t>
            </w:r>
            <w:r w:rsidRPr="00A31BFC">
              <w:rPr>
                <w:rFonts w:ascii="Sylfaen" w:hAnsi="Sylfaen" w:cs="Sylfaen"/>
                <w:lang w:val="ka-GE"/>
              </w:rPr>
              <w:t xml:space="preserve"> </w:t>
            </w:r>
            <w:r w:rsidRPr="00A31BFC">
              <w:rPr>
                <w:rFonts w:ascii="Sylfaen" w:hAnsi="Sylfaen" w:cs="Sylfaen"/>
              </w:rPr>
              <w:t>გეგმავს, ახორციელებს</w:t>
            </w:r>
            <w:r w:rsidRPr="00A31BFC">
              <w:rPr>
                <w:rFonts w:ascii="Sylfaen" w:hAnsi="Sylfaen" w:cs="Sylfaen"/>
                <w:lang w:val="ka-GE"/>
              </w:rPr>
              <w:t xml:space="preserve">, ავითარებს </w:t>
            </w:r>
            <w:r w:rsidRPr="00A31BFC">
              <w:rPr>
                <w:rFonts w:ascii="Sylfaen" w:hAnsi="Sylfaen" w:cs="Sylfaen"/>
              </w:rPr>
              <w:t>ინოვაციურ</w:t>
            </w:r>
            <w:r w:rsidRPr="00A31BFC">
              <w:rPr>
                <w:rFonts w:ascii="Sylfaen" w:hAnsi="Sylfaen" w:cs="Sylfaen"/>
                <w:lang w:val="ka-GE"/>
              </w:rPr>
              <w:t xml:space="preserve"> </w:t>
            </w:r>
            <w:r w:rsidRPr="00A31BFC">
              <w:rPr>
                <w:rFonts w:ascii="Sylfaen" w:hAnsi="Sylfaen" w:cs="Sylfaen"/>
              </w:rPr>
              <w:t>კვლევ</w:t>
            </w:r>
            <w:r w:rsidRPr="00A31BFC">
              <w:rPr>
                <w:rFonts w:ascii="Sylfaen" w:hAnsi="Sylfaen" w:cs="Sylfaen"/>
                <w:lang w:val="ka-GE"/>
              </w:rPr>
              <w:t>ებ</w:t>
            </w:r>
            <w:r w:rsidRPr="00A31BFC">
              <w:rPr>
                <w:rFonts w:ascii="Sylfaen" w:hAnsi="Sylfaen" w:cs="Sylfaen"/>
              </w:rPr>
              <w:t>ს;</w:t>
            </w:r>
            <w:r w:rsidRPr="00A31BFC">
              <w:rPr>
                <w:rFonts w:ascii="Sylfaen" w:hAnsi="Sylfaen" w:cs="Sylfaen"/>
                <w:lang w:val="ka-GE"/>
              </w:rPr>
              <w:t xml:space="preserve"> </w:t>
            </w:r>
          </w:p>
          <w:p w:rsidR="005055AE" w:rsidRPr="00A31BFC" w:rsidRDefault="005055AE" w:rsidP="00A327BD">
            <w:pPr>
              <w:pStyle w:val="ListParagraph"/>
              <w:numPr>
                <w:ilvl w:val="0"/>
                <w:numId w:val="28"/>
              </w:numPr>
              <w:tabs>
                <w:tab w:val="left" w:pos="343"/>
              </w:tabs>
              <w:spacing w:after="0" w:line="240" w:lineRule="auto"/>
              <w:ind w:left="73" w:firstLine="0"/>
              <w:jc w:val="both"/>
              <w:rPr>
                <w:rFonts w:ascii="Sylfaen" w:hAnsi="Sylfaen" w:cs="Sylfaen"/>
                <w:lang w:val="ka-GE"/>
              </w:rPr>
            </w:pPr>
            <w:r w:rsidRPr="00A31BFC">
              <w:rPr>
                <w:rFonts w:ascii="Sylfaen" w:hAnsi="Sylfaen" w:cs="Sylfaen"/>
              </w:rPr>
              <w:t>შეიმუშა</w:t>
            </w:r>
            <w:r w:rsidRPr="00A31BFC">
              <w:rPr>
                <w:rFonts w:ascii="Sylfaen" w:hAnsi="Sylfaen" w:cs="Sylfaen"/>
                <w:lang w:val="ka-GE"/>
              </w:rPr>
              <w:t>ვებ</w:t>
            </w:r>
            <w:r w:rsidRPr="00A31BFC">
              <w:rPr>
                <w:rFonts w:ascii="Sylfaen" w:hAnsi="Sylfaen" w:cs="Sylfaen"/>
              </w:rPr>
              <w:t>ს ახლებურ</w:t>
            </w:r>
            <w:r w:rsidRPr="00A31BFC">
              <w:rPr>
                <w:rFonts w:ascii="Sylfaen" w:hAnsi="Sylfaen" w:cs="Sylfaen"/>
                <w:lang w:val="ka-GE"/>
              </w:rPr>
              <w:t xml:space="preserve"> </w:t>
            </w:r>
            <w:r w:rsidRPr="00A31BFC">
              <w:rPr>
                <w:rFonts w:ascii="Sylfaen" w:hAnsi="Sylfaen" w:cs="Sylfaen"/>
              </w:rPr>
              <w:t>კვლევით</w:t>
            </w:r>
            <w:r w:rsidRPr="00A31BFC">
              <w:rPr>
                <w:rFonts w:ascii="Sylfaen" w:hAnsi="Sylfaen" w:cs="Sylfaen"/>
                <w:lang w:val="ka-GE"/>
              </w:rPr>
              <w:t xml:space="preserve"> </w:t>
            </w:r>
            <w:r w:rsidRPr="00A31BFC">
              <w:rPr>
                <w:rFonts w:ascii="Sylfaen" w:hAnsi="Sylfaen" w:cs="Sylfaen"/>
              </w:rPr>
              <w:t>და</w:t>
            </w:r>
            <w:r w:rsidRPr="00A31BFC">
              <w:rPr>
                <w:rFonts w:ascii="Sylfaen" w:hAnsi="Sylfaen" w:cs="Sylfaen"/>
                <w:lang w:val="ka-GE"/>
              </w:rPr>
              <w:t xml:space="preserve"> </w:t>
            </w:r>
            <w:r w:rsidRPr="00A31BFC">
              <w:rPr>
                <w:rFonts w:ascii="Sylfaen" w:hAnsi="Sylfaen" w:cs="Sylfaen"/>
              </w:rPr>
              <w:t>ანალიტიკურ</w:t>
            </w:r>
            <w:r w:rsidRPr="00A31BFC">
              <w:rPr>
                <w:rFonts w:ascii="Sylfaen" w:hAnsi="Sylfaen" w:cs="Sylfaen"/>
                <w:lang w:val="ka-GE"/>
              </w:rPr>
              <w:t xml:space="preserve"> </w:t>
            </w:r>
            <w:r w:rsidRPr="00A31BFC">
              <w:rPr>
                <w:rFonts w:ascii="Sylfaen" w:hAnsi="Sylfaen" w:cs="Sylfaen"/>
              </w:rPr>
              <w:t>მეთოდებ</w:t>
            </w:r>
            <w:r w:rsidRPr="00A31BFC">
              <w:rPr>
                <w:rFonts w:ascii="Sylfaen" w:hAnsi="Sylfaen" w:cs="Sylfaen"/>
                <w:lang w:val="ka-GE"/>
              </w:rPr>
              <w:t xml:space="preserve">სა </w:t>
            </w:r>
            <w:r w:rsidRPr="00A31BFC">
              <w:rPr>
                <w:rFonts w:ascii="Sylfaen" w:hAnsi="Sylfaen" w:cs="Sylfaen"/>
              </w:rPr>
              <w:t>და</w:t>
            </w:r>
            <w:r w:rsidRPr="00A31BFC">
              <w:rPr>
                <w:rFonts w:ascii="Sylfaen" w:hAnsi="Sylfaen" w:cs="Sylfaen"/>
                <w:lang w:val="ka-GE"/>
              </w:rPr>
              <w:t xml:space="preserve"> </w:t>
            </w:r>
            <w:r w:rsidRPr="00A31BFC">
              <w:rPr>
                <w:rFonts w:ascii="Sylfaen" w:hAnsi="Sylfaen" w:cs="Sylfaen"/>
              </w:rPr>
              <w:t>მიდგომებ</w:t>
            </w:r>
            <w:r w:rsidRPr="00A31BFC">
              <w:rPr>
                <w:rFonts w:ascii="Sylfaen" w:hAnsi="Sylfaen" w:cs="Sylfaen"/>
                <w:lang w:val="ka-GE"/>
              </w:rPr>
              <w:t>ს</w:t>
            </w:r>
            <w:r w:rsidRPr="00A31BFC">
              <w:rPr>
                <w:rFonts w:ascii="Sylfaen" w:hAnsi="Sylfaen" w:cs="Sylfaen"/>
              </w:rPr>
              <w:t>, რომლებიც</w:t>
            </w:r>
            <w:r w:rsidRPr="00A31BFC">
              <w:rPr>
                <w:rFonts w:ascii="Sylfaen" w:hAnsi="Sylfaen" w:cs="Sylfaen"/>
                <w:lang w:val="ka-GE"/>
              </w:rPr>
              <w:t xml:space="preserve"> </w:t>
            </w:r>
            <w:r w:rsidRPr="00A31BFC">
              <w:rPr>
                <w:rFonts w:ascii="Sylfaen" w:hAnsi="Sylfaen" w:cs="Sylfaen"/>
              </w:rPr>
              <w:t>ახალი</w:t>
            </w:r>
            <w:r w:rsidRPr="00A31BFC">
              <w:rPr>
                <w:rFonts w:ascii="Sylfaen" w:hAnsi="Sylfaen" w:cs="Sylfaen"/>
                <w:lang w:val="ka-GE"/>
              </w:rPr>
              <w:t xml:space="preserve"> </w:t>
            </w:r>
            <w:r w:rsidRPr="00A31BFC">
              <w:rPr>
                <w:rFonts w:ascii="Sylfaen" w:hAnsi="Sylfaen" w:cs="Sylfaen"/>
              </w:rPr>
              <w:t>ცოდნის</w:t>
            </w:r>
            <w:r w:rsidRPr="00A31BFC">
              <w:rPr>
                <w:rFonts w:ascii="Sylfaen" w:hAnsi="Sylfaen" w:cs="Sylfaen"/>
                <w:lang w:val="ka-GE"/>
              </w:rPr>
              <w:t xml:space="preserve"> </w:t>
            </w:r>
            <w:r w:rsidRPr="00A31BFC">
              <w:rPr>
                <w:rFonts w:ascii="Sylfaen" w:hAnsi="Sylfaen" w:cs="Sylfaen"/>
              </w:rPr>
              <w:t>შექმნაზეა</w:t>
            </w:r>
            <w:r w:rsidRPr="00A31BFC">
              <w:rPr>
                <w:rFonts w:ascii="Sylfaen" w:hAnsi="Sylfaen" w:cs="Sylfaen"/>
                <w:lang w:val="ka-GE"/>
              </w:rPr>
              <w:t xml:space="preserve"> </w:t>
            </w:r>
            <w:r w:rsidRPr="00A31BFC">
              <w:rPr>
                <w:rFonts w:ascii="Sylfaen" w:hAnsi="Sylfaen" w:cs="Sylfaen"/>
              </w:rPr>
              <w:t>ორიენტირებული</w:t>
            </w:r>
            <w:r w:rsidRPr="00A31BFC">
              <w:rPr>
                <w:rFonts w:ascii="Sylfaen" w:hAnsi="Sylfaen" w:cs="Sylfaen"/>
                <w:lang w:val="ka-GE"/>
              </w:rPr>
              <w:t xml:space="preserve"> </w:t>
            </w:r>
            <w:r w:rsidRPr="00A31BFC">
              <w:rPr>
                <w:rFonts w:ascii="Sylfaen" w:hAnsi="Sylfaen" w:cs="Sylfaen"/>
              </w:rPr>
              <w:t>და</w:t>
            </w:r>
            <w:r w:rsidRPr="00A31BFC">
              <w:rPr>
                <w:rFonts w:ascii="Sylfaen" w:hAnsi="Sylfaen" w:cs="Sylfaen"/>
                <w:lang w:val="ka-GE"/>
              </w:rPr>
              <w:t xml:space="preserve"> </w:t>
            </w:r>
            <w:r w:rsidRPr="00A31BFC">
              <w:rPr>
                <w:rFonts w:ascii="Sylfaen" w:hAnsi="Sylfaen" w:cs="Sylfaen"/>
              </w:rPr>
              <w:t>აისახება</w:t>
            </w:r>
            <w:r w:rsidRPr="00A31BFC">
              <w:rPr>
                <w:rFonts w:ascii="Sylfaen" w:hAnsi="Sylfaen" w:cs="Sylfaen"/>
                <w:lang w:val="ka-GE"/>
              </w:rPr>
              <w:t xml:space="preserve"> შესაბამის </w:t>
            </w:r>
            <w:r w:rsidRPr="00A31BFC">
              <w:rPr>
                <w:rFonts w:ascii="Sylfaen" w:hAnsi="Sylfaen" w:cs="Sylfaen"/>
              </w:rPr>
              <w:t>პუბლიკაციებში;</w:t>
            </w:r>
            <w:r w:rsidRPr="00A31BFC">
              <w:rPr>
                <w:rFonts w:ascii="Sylfaen" w:hAnsi="Sylfaen" w:cs="Sylfaen"/>
                <w:lang w:val="ka-GE"/>
              </w:rPr>
              <w:t xml:space="preserve"> </w:t>
            </w:r>
          </w:p>
          <w:p w:rsidR="005055AE" w:rsidRPr="00A31BFC" w:rsidRDefault="005055AE" w:rsidP="00A327BD">
            <w:pPr>
              <w:pStyle w:val="ListParagraph"/>
              <w:numPr>
                <w:ilvl w:val="0"/>
                <w:numId w:val="28"/>
              </w:numPr>
              <w:tabs>
                <w:tab w:val="left" w:pos="343"/>
              </w:tabs>
              <w:spacing w:after="0" w:line="240" w:lineRule="auto"/>
              <w:ind w:left="73" w:firstLine="0"/>
              <w:jc w:val="both"/>
              <w:rPr>
                <w:rFonts w:ascii="Sylfaen" w:hAnsi="Sylfaen" w:cs="Sylfaen"/>
                <w:lang w:val="ka-GE"/>
              </w:rPr>
            </w:pPr>
            <w:r w:rsidRPr="00A31BFC">
              <w:rPr>
                <w:rFonts w:ascii="Sylfaen" w:hAnsi="Sylfaen" w:cs="Sylfaen"/>
                <w:lang w:val="ka-GE"/>
              </w:rPr>
              <w:t xml:space="preserve">აქვს თეორიული კონცეფციებისა და მიდგომების გამოყენების უნარი პრაქტიკული პრობლემების გადასაჭრელად; </w:t>
            </w:r>
          </w:p>
          <w:p w:rsidR="005055AE" w:rsidRPr="00A31BFC" w:rsidRDefault="005055AE" w:rsidP="00A327BD">
            <w:pPr>
              <w:pStyle w:val="ListParagraph"/>
              <w:numPr>
                <w:ilvl w:val="0"/>
                <w:numId w:val="28"/>
              </w:numPr>
              <w:tabs>
                <w:tab w:val="left" w:pos="343"/>
              </w:tabs>
              <w:spacing w:after="0" w:line="240" w:lineRule="auto"/>
              <w:ind w:left="73" w:firstLine="0"/>
              <w:jc w:val="both"/>
              <w:rPr>
                <w:rFonts w:ascii="Sylfaen" w:hAnsi="Sylfaen" w:cs="Sylfaen"/>
                <w:lang w:val="ka-GE"/>
              </w:rPr>
            </w:pPr>
            <w:r w:rsidRPr="00A31BFC">
              <w:rPr>
                <w:rFonts w:ascii="Sylfaen" w:hAnsi="Sylfaen" w:cs="Sylfaen"/>
                <w:lang w:val="ka-GE"/>
              </w:rPr>
              <w:t xml:space="preserve">შესწევს სამეცნიერო-კვლევით საქმიანობაში მიღწეული შედეგების ნათლად ილუსტრირების უნარი. </w:t>
            </w:r>
          </w:p>
          <w:p w:rsidR="00C307BD" w:rsidRPr="008D1F98" w:rsidRDefault="005055AE" w:rsidP="008D1F98">
            <w:pPr>
              <w:pStyle w:val="ListParagraph"/>
              <w:numPr>
                <w:ilvl w:val="0"/>
                <w:numId w:val="28"/>
              </w:numPr>
              <w:tabs>
                <w:tab w:val="left" w:pos="343"/>
              </w:tabs>
              <w:spacing w:after="0" w:line="240" w:lineRule="auto"/>
              <w:ind w:left="73" w:firstLine="0"/>
              <w:jc w:val="both"/>
              <w:rPr>
                <w:rFonts w:ascii="Sylfaen" w:hAnsi="Sylfaen" w:cs="Sylfaen"/>
                <w:bCs/>
                <w:lang w:val="ka-GE"/>
              </w:rPr>
            </w:pPr>
            <w:r w:rsidRPr="00A31BFC">
              <w:rPr>
                <w:rFonts w:ascii="Sylfaen" w:hAnsi="Sylfaen" w:cs="Sylfaen"/>
              </w:rPr>
              <w:t>შეუძლია</w:t>
            </w:r>
            <w:r w:rsidRPr="00A31BFC">
              <w:rPr>
                <w:rFonts w:ascii="Sylfaen" w:hAnsi="Sylfaen" w:cs="Sylfaen"/>
                <w:lang w:val="ka-GE"/>
              </w:rPr>
              <w:t xml:space="preserve"> </w:t>
            </w:r>
            <w:r w:rsidRPr="00A31BFC">
              <w:rPr>
                <w:rFonts w:ascii="Sylfaen" w:hAnsi="Sylfaen" w:cs="Sylfaen"/>
              </w:rPr>
              <w:t>სხვების</w:t>
            </w:r>
            <w:r w:rsidRPr="00A31BFC">
              <w:rPr>
                <w:rFonts w:ascii="Sylfaen" w:hAnsi="Sylfaen" w:cs="Sylfaen"/>
                <w:lang w:val="ka-GE"/>
              </w:rPr>
              <w:t xml:space="preserve"> </w:t>
            </w:r>
            <w:r w:rsidRPr="00A31BFC">
              <w:rPr>
                <w:rFonts w:ascii="Sylfaen" w:hAnsi="Sylfaen" w:cs="Sylfaen"/>
              </w:rPr>
              <w:t>სწავლის</w:t>
            </w:r>
            <w:r w:rsidRPr="00A31BFC">
              <w:rPr>
                <w:rFonts w:ascii="Sylfaen" w:hAnsi="Sylfaen" w:cs="Sylfaen"/>
                <w:lang w:val="ka-GE"/>
              </w:rPr>
              <w:t xml:space="preserve"> </w:t>
            </w:r>
            <w:r w:rsidRPr="00A31BFC">
              <w:rPr>
                <w:rFonts w:ascii="Sylfaen" w:hAnsi="Sylfaen" w:cs="Sylfaen"/>
              </w:rPr>
              <w:t>პროცესის</w:t>
            </w:r>
            <w:r w:rsidRPr="00A31BFC">
              <w:rPr>
                <w:rFonts w:ascii="Sylfaen" w:hAnsi="Sylfaen" w:cs="Sylfaen"/>
                <w:lang w:val="ka-GE"/>
              </w:rPr>
              <w:t xml:space="preserve"> </w:t>
            </w:r>
            <w:r w:rsidRPr="00A31BFC">
              <w:rPr>
                <w:rFonts w:ascii="Sylfaen" w:hAnsi="Sylfaen" w:cs="Sylfaen"/>
              </w:rPr>
              <w:t>დაგეგმვა</w:t>
            </w:r>
            <w:r w:rsidRPr="00A31BFC">
              <w:rPr>
                <w:rFonts w:ascii="Sylfaen" w:hAnsi="Sylfaen" w:cs="Sylfaen"/>
                <w:lang w:val="ka-GE"/>
              </w:rPr>
              <w:t xml:space="preserve"> </w:t>
            </w:r>
            <w:r w:rsidRPr="00A31BFC">
              <w:rPr>
                <w:rFonts w:ascii="Sylfaen" w:hAnsi="Sylfaen" w:cs="Sylfaen"/>
              </w:rPr>
              <w:t>და</w:t>
            </w:r>
            <w:r w:rsidRPr="00A31BFC">
              <w:rPr>
                <w:rFonts w:ascii="Sylfaen" w:hAnsi="Sylfaen" w:cs="Sylfaen"/>
                <w:lang w:val="ka-GE"/>
              </w:rPr>
              <w:t xml:space="preserve"> </w:t>
            </w:r>
            <w:r w:rsidRPr="00A31BFC">
              <w:rPr>
                <w:rFonts w:ascii="Sylfaen" w:hAnsi="Sylfaen" w:cs="Sylfaen"/>
              </w:rPr>
              <w:t>მართვა</w:t>
            </w:r>
            <w:r w:rsidRPr="00A31BFC">
              <w:rPr>
                <w:rFonts w:ascii="Sylfaen" w:hAnsi="Sylfaen" w:cs="Sylfaen"/>
                <w:lang w:val="ka-GE"/>
              </w:rPr>
              <w:t>.</w:t>
            </w:r>
          </w:p>
        </w:tc>
      </w:tr>
      <w:tr w:rsidR="00A31BFC" w:rsidRPr="00A31BFC" w:rsidTr="008D1F98">
        <w:trPr>
          <w:trHeight w:val="1166"/>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31BFC" w:rsidRDefault="00C307BD" w:rsidP="00A327BD">
            <w:pPr>
              <w:spacing w:after="0" w:line="240" w:lineRule="auto"/>
              <w:rPr>
                <w:rFonts w:ascii="Sylfaen" w:hAnsi="Sylfaen" w:cs="Sylfaen"/>
                <w:b/>
                <w:bCs/>
                <w:lang w:val="ka-GE"/>
              </w:rPr>
            </w:pPr>
            <w:r w:rsidRPr="00A31BFC">
              <w:rPr>
                <w:rFonts w:ascii="Sylfaen" w:hAnsi="Sylfaen" w:cs="Sylfaen"/>
                <w:b/>
                <w:bCs/>
                <w:lang w:val="ka-GE"/>
              </w:rPr>
              <w:t>დასკვნის უნარი</w:t>
            </w:r>
            <w:r w:rsidR="006362B8">
              <w:rPr>
                <w:rFonts w:ascii="Sylfaen" w:hAnsi="Sylfaen" w:cs="Sylfaen"/>
                <w:b/>
                <w:bCs/>
                <w:lang w:val="ka-GE"/>
              </w:rPr>
              <w:t>:</w:t>
            </w:r>
          </w:p>
          <w:p w:rsidR="00C307BD" w:rsidRPr="00A31BFC" w:rsidRDefault="00C307BD" w:rsidP="00A327BD">
            <w:pPr>
              <w:spacing w:after="0" w:line="240" w:lineRule="auto"/>
              <w:rPr>
                <w:rFonts w:ascii="Sylfaen" w:hAnsi="Sylfaen" w:cs="Sylfaen"/>
                <w:bCs/>
                <w:lang w:val="ka-GE"/>
              </w:rPr>
            </w:pPr>
          </w:p>
        </w:tc>
        <w:tc>
          <w:tcPr>
            <w:tcW w:w="7199" w:type="dxa"/>
            <w:gridSpan w:val="2"/>
            <w:tcBorders>
              <w:top w:val="single" w:sz="18" w:space="0" w:color="auto"/>
              <w:bottom w:val="single" w:sz="18" w:space="0" w:color="auto"/>
              <w:right w:val="single" w:sz="18" w:space="0" w:color="auto"/>
            </w:tcBorders>
          </w:tcPr>
          <w:p w:rsidR="008B4EAF" w:rsidRPr="00A31BFC" w:rsidRDefault="005055AE" w:rsidP="00A327BD">
            <w:pPr>
              <w:pStyle w:val="ListParagraph"/>
              <w:numPr>
                <w:ilvl w:val="0"/>
                <w:numId w:val="29"/>
              </w:numPr>
              <w:tabs>
                <w:tab w:val="left" w:pos="253"/>
              </w:tabs>
              <w:spacing w:after="0" w:line="240" w:lineRule="auto"/>
              <w:ind w:left="73" w:firstLine="0"/>
              <w:jc w:val="both"/>
              <w:rPr>
                <w:rFonts w:ascii="Sylfaen" w:hAnsi="Sylfaen"/>
              </w:rPr>
            </w:pPr>
            <w:r w:rsidRPr="00A31BFC">
              <w:rPr>
                <w:rFonts w:ascii="Sylfaen" w:hAnsi="Sylfaen" w:cs="Sylfaen"/>
                <w:lang w:val="ka-GE"/>
              </w:rPr>
              <w:t xml:space="preserve">კრიტიკულად აანალიზებს და აფასებს </w:t>
            </w:r>
            <w:r w:rsidRPr="00A31BFC">
              <w:rPr>
                <w:rFonts w:ascii="Sylfaen" w:hAnsi="Sylfaen" w:cs="Sylfaen"/>
              </w:rPr>
              <w:t>ახალ</w:t>
            </w:r>
            <w:r w:rsidRPr="00A31BFC">
              <w:rPr>
                <w:rFonts w:ascii="Sylfaen" w:hAnsi="Sylfaen" w:cs="Sylfaen"/>
                <w:lang w:val="ka-GE"/>
              </w:rPr>
              <w:t xml:space="preserve"> და </w:t>
            </w:r>
            <w:r w:rsidRPr="00A31BFC">
              <w:rPr>
                <w:rFonts w:ascii="Sylfaen" w:hAnsi="Sylfaen" w:cs="Sylfaen"/>
              </w:rPr>
              <w:t>რთულ</w:t>
            </w:r>
            <w:r w:rsidRPr="00A31BFC">
              <w:rPr>
                <w:rFonts w:ascii="Sylfaen" w:hAnsi="Sylfaen" w:cs="Sylfaen"/>
                <w:lang w:val="ka-GE"/>
              </w:rPr>
              <w:t xml:space="preserve"> </w:t>
            </w:r>
            <w:r w:rsidRPr="00A31BFC">
              <w:rPr>
                <w:rFonts w:ascii="Sylfaen" w:hAnsi="Sylfaen" w:cs="Sylfaen"/>
              </w:rPr>
              <w:t>იდეებსა</w:t>
            </w:r>
            <w:r w:rsidRPr="00A31BFC">
              <w:rPr>
                <w:rFonts w:ascii="Sylfaen" w:hAnsi="Sylfaen" w:cs="Sylfaen"/>
                <w:lang w:val="ka-GE"/>
              </w:rPr>
              <w:t xml:space="preserve"> </w:t>
            </w:r>
            <w:r w:rsidRPr="00A31BFC">
              <w:rPr>
                <w:rFonts w:ascii="Sylfaen" w:hAnsi="Sylfaen" w:cs="Sylfaen"/>
              </w:rPr>
              <w:t>და</w:t>
            </w:r>
            <w:r w:rsidRPr="00A31BFC">
              <w:rPr>
                <w:rFonts w:ascii="Sylfaen" w:hAnsi="Sylfaen" w:cs="Sylfaen"/>
                <w:lang w:val="ka-GE"/>
              </w:rPr>
              <w:t xml:space="preserve"> </w:t>
            </w:r>
            <w:r w:rsidRPr="00A31BFC">
              <w:rPr>
                <w:rFonts w:ascii="Sylfaen" w:hAnsi="Sylfaen" w:cs="Sylfaen"/>
              </w:rPr>
              <w:t>მიდგომებს, რითაც</w:t>
            </w:r>
            <w:r w:rsidRPr="00A31BFC">
              <w:rPr>
                <w:rFonts w:ascii="Sylfaen" w:hAnsi="Sylfaen" w:cs="Sylfaen"/>
                <w:lang w:val="ka-GE"/>
              </w:rPr>
              <w:t xml:space="preserve"> ხელს უწყობს </w:t>
            </w:r>
            <w:r w:rsidRPr="00A31BFC">
              <w:rPr>
                <w:rFonts w:ascii="Sylfaen" w:hAnsi="Sylfaen" w:cs="Sylfaen"/>
              </w:rPr>
              <w:t>ახალი</w:t>
            </w:r>
            <w:r w:rsidRPr="00A31BFC">
              <w:rPr>
                <w:rFonts w:ascii="Sylfaen" w:hAnsi="Sylfaen" w:cs="Sylfaen"/>
                <w:lang w:val="ka-GE"/>
              </w:rPr>
              <w:t xml:space="preserve"> </w:t>
            </w:r>
            <w:r w:rsidRPr="00A31BFC">
              <w:rPr>
                <w:rFonts w:ascii="Sylfaen" w:hAnsi="Sylfaen" w:cs="Sylfaen"/>
              </w:rPr>
              <w:t>მეთოდოლოგიის</w:t>
            </w:r>
            <w:r w:rsidRPr="00A31BFC">
              <w:rPr>
                <w:rFonts w:ascii="Sylfaen" w:hAnsi="Sylfaen" w:cs="Sylfaen"/>
                <w:lang w:val="ka-GE"/>
              </w:rPr>
              <w:t xml:space="preserve"> </w:t>
            </w:r>
            <w:r w:rsidRPr="00A31BFC">
              <w:rPr>
                <w:rFonts w:ascii="Sylfaen" w:hAnsi="Sylfaen" w:cs="Sylfaen"/>
              </w:rPr>
              <w:t>შემუშავება/განვითარებას;</w:t>
            </w:r>
            <w:r w:rsidRPr="00A31BFC">
              <w:rPr>
                <w:rFonts w:ascii="Sylfaen" w:hAnsi="Sylfaen" w:cs="Sylfaen"/>
                <w:lang w:val="ka-GE"/>
              </w:rPr>
              <w:t xml:space="preserve"> </w:t>
            </w:r>
            <w:r w:rsidRPr="00A31BFC">
              <w:rPr>
                <w:rFonts w:ascii="Sylfaen" w:hAnsi="Sylfaen" w:cs="Sylfaen"/>
              </w:rPr>
              <w:t>დამოუკიდებლად</w:t>
            </w:r>
            <w:r w:rsidRPr="00A31BFC">
              <w:rPr>
                <w:rFonts w:ascii="Sylfaen" w:hAnsi="Sylfaen" w:cs="Sylfaen"/>
                <w:lang w:val="ka-GE"/>
              </w:rPr>
              <w:t xml:space="preserve"> არჩევს ეფექტურ მეთოდებს დასმული ამოცანის ამოსახსნელად</w:t>
            </w:r>
            <w:r w:rsidRPr="00A31BFC">
              <w:rPr>
                <w:rFonts w:ascii="Sylfaen" w:hAnsi="Sylfaen" w:cs="Sylfaen"/>
              </w:rPr>
              <w:t>.</w:t>
            </w:r>
          </w:p>
        </w:tc>
      </w:tr>
      <w:tr w:rsidR="00A31BFC" w:rsidRPr="00A31BFC"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31BFC" w:rsidRDefault="00C307BD" w:rsidP="00A327BD">
            <w:pPr>
              <w:spacing w:after="0" w:line="240" w:lineRule="auto"/>
              <w:rPr>
                <w:rFonts w:ascii="Sylfaen" w:hAnsi="Sylfaen" w:cs="Sylfaen"/>
                <w:b/>
                <w:bCs/>
                <w:lang w:val="ka-GE"/>
              </w:rPr>
            </w:pPr>
            <w:r w:rsidRPr="00A31BFC">
              <w:rPr>
                <w:rFonts w:ascii="Sylfaen" w:hAnsi="Sylfaen" w:cs="Sylfaen"/>
                <w:b/>
                <w:bCs/>
                <w:lang w:val="ka-GE"/>
              </w:rPr>
              <w:t>კომუნიკაციის უნარი</w:t>
            </w:r>
            <w:r w:rsidR="006362B8">
              <w:rPr>
                <w:rFonts w:ascii="Sylfaen" w:hAnsi="Sylfaen" w:cs="Sylfaen"/>
                <w:b/>
                <w:bCs/>
                <w:lang w:val="ka-GE"/>
              </w:rPr>
              <w:t>:</w:t>
            </w:r>
          </w:p>
        </w:tc>
        <w:tc>
          <w:tcPr>
            <w:tcW w:w="7199" w:type="dxa"/>
            <w:gridSpan w:val="2"/>
            <w:tcBorders>
              <w:top w:val="single" w:sz="18" w:space="0" w:color="auto"/>
              <w:bottom w:val="single" w:sz="18" w:space="0" w:color="auto"/>
              <w:right w:val="single" w:sz="18" w:space="0" w:color="auto"/>
            </w:tcBorders>
          </w:tcPr>
          <w:p w:rsidR="005055AE" w:rsidRPr="00A31BFC" w:rsidRDefault="005055AE" w:rsidP="00A327BD">
            <w:pPr>
              <w:pStyle w:val="ListParagraph"/>
              <w:numPr>
                <w:ilvl w:val="0"/>
                <w:numId w:val="18"/>
              </w:numPr>
              <w:tabs>
                <w:tab w:val="left" w:pos="343"/>
              </w:tabs>
              <w:spacing w:after="0" w:line="240" w:lineRule="auto"/>
              <w:ind w:left="73" w:firstLine="0"/>
              <w:jc w:val="both"/>
              <w:rPr>
                <w:rFonts w:ascii="Sylfaen" w:hAnsi="Sylfaen" w:cs="Sylfaen"/>
                <w:b/>
                <w:bCs/>
                <w:lang w:val="ka-GE"/>
              </w:rPr>
            </w:pPr>
            <w:r w:rsidRPr="00A31BFC">
              <w:rPr>
                <w:rFonts w:ascii="Sylfaen" w:hAnsi="Sylfaen" w:cs="Sylfaen"/>
              </w:rPr>
              <w:t>ეფექტურ</w:t>
            </w:r>
            <w:r w:rsidRPr="00A31BFC">
              <w:rPr>
                <w:rFonts w:ascii="Sylfaen" w:hAnsi="Sylfaen" w:cs="Sylfaen"/>
                <w:lang w:val="ka-GE"/>
              </w:rPr>
              <w:t xml:space="preserve">ად იღებს და </w:t>
            </w:r>
            <w:r w:rsidRPr="00A31BFC">
              <w:rPr>
                <w:rFonts w:ascii="Sylfaen" w:hAnsi="Sylfaen" w:cs="Sylfaen"/>
              </w:rPr>
              <w:t>გადაცემ</w:t>
            </w:r>
            <w:r w:rsidRPr="00A31BFC">
              <w:rPr>
                <w:rFonts w:ascii="Sylfaen" w:hAnsi="Sylfaen" w:cs="Sylfaen"/>
                <w:lang w:val="ka-GE"/>
              </w:rPr>
              <w:t xml:space="preserve">ს </w:t>
            </w:r>
            <w:r w:rsidRPr="00A31BFC">
              <w:rPr>
                <w:rFonts w:ascii="Sylfaen" w:hAnsi="Sylfaen" w:cs="Sylfaen"/>
              </w:rPr>
              <w:t>ინფორმაცი</w:t>
            </w:r>
            <w:r w:rsidRPr="00A31BFC">
              <w:rPr>
                <w:rFonts w:ascii="Sylfaen" w:hAnsi="Sylfaen" w:cs="Sylfaen"/>
                <w:lang w:val="ka-GE"/>
              </w:rPr>
              <w:t>ა</w:t>
            </w:r>
            <w:r w:rsidRPr="00A31BFC">
              <w:rPr>
                <w:rFonts w:ascii="Sylfaen" w:hAnsi="Sylfaen" w:cs="Sylfaen"/>
              </w:rPr>
              <w:t>ს კოლეგებს, მათ</w:t>
            </w:r>
            <w:r w:rsidRPr="00A31BFC">
              <w:rPr>
                <w:rFonts w:ascii="Sylfaen" w:hAnsi="Sylfaen" w:cs="Sylfaen"/>
                <w:lang w:val="ka-GE"/>
              </w:rPr>
              <w:t xml:space="preserve"> </w:t>
            </w:r>
            <w:r w:rsidRPr="00A31BFC">
              <w:rPr>
                <w:rFonts w:ascii="Sylfaen" w:hAnsi="Sylfaen" w:cs="Sylfaen"/>
              </w:rPr>
              <w:lastRenderedPageBreak/>
              <w:t>შორის</w:t>
            </w:r>
            <w:r w:rsidRPr="00A31BFC">
              <w:rPr>
                <w:rFonts w:ascii="Sylfaen" w:hAnsi="Sylfaen" w:cs="Sylfaen"/>
                <w:lang w:val="ka-GE"/>
              </w:rPr>
              <w:t xml:space="preserve"> </w:t>
            </w:r>
            <w:r w:rsidRPr="00A31BFC">
              <w:rPr>
                <w:rFonts w:ascii="Sylfaen" w:hAnsi="Sylfaen" w:cs="Sylfaen"/>
              </w:rPr>
              <w:t>უცხო</w:t>
            </w:r>
            <w:r w:rsidRPr="00A31BFC">
              <w:rPr>
                <w:rFonts w:ascii="Sylfaen" w:hAnsi="Sylfaen" w:cs="Sylfaen"/>
                <w:lang w:val="ka-GE"/>
              </w:rPr>
              <w:t xml:space="preserve"> </w:t>
            </w:r>
            <w:r w:rsidRPr="00A31BFC">
              <w:rPr>
                <w:rFonts w:ascii="Sylfaen" w:hAnsi="Sylfaen" w:cs="Sylfaen"/>
              </w:rPr>
              <w:t>ენაზე</w:t>
            </w:r>
            <w:r w:rsidRPr="00A31BFC">
              <w:rPr>
                <w:rFonts w:ascii="Sylfaen" w:hAnsi="Sylfaen" w:cs="Sylfaen"/>
                <w:lang w:val="ka-GE"/>
              </w:rPr>
              <w:t xml:space="preserve">; </w:t>
            </w:r>
          </w:p>
          <w:p w:rsidR="005055AE" w:rsidRPr="00A31BFC" w:rsidRDefault="005055AE" w:rsidP="00A327BD">
            <w:pPr>
              <w:pStyle w:val="ListParagraph"/>
              <w:numPr>
                <w:ilvl w:val="0"/>
                <w:numId w:val="18"/>
              </w:numPr>
              <w:tabs>
                <w:tab w:val="left" w:pos="343"/>
              </w:tabs>
              <w:spacing w:after="0" w:line="240" w:lineRule="auto"/>
              <w:ind w:left="73" w:firstLine="0"/>
              <w:jc w:val="both"/>
              <w:rPr>
                <w:rFonts w:ascii="Sylfaen" w:hAnsi="Sylfaen" w:cs="Sylfaen"/>
                <w:b/>
                <w:bCs/>
                <w:lang w:val="ka-GE"/>
              </w:rPr>
            </w:pPr>
            <w:r w:rsidRPr="00A31BFC">
              <w:rPr>
                <w:rFonts w:ascii="Sylfaen" w:hAnsi="Sylfaen" w:cs="Sylfaen"/>
                <w:lang w:val="ka-GE"/>
              </w:rPr>
              <w:t xml:space="preserve">კამათობს აქტუალურ პრობლემებზე, ლოგიკურად აყალიბებს, ასაბუთებს და არგუმენტირებულად იცავს საკუთარ პოზიციას; </w:t>
            </w:r>
          </w:p>
          <w:p w:rsidR="006966A2" w:rsidRPr="00A31BFC" w:rsidRDefault="005055AE" w:rsidP="00A327BD">
            <w:pPr>
              <w:pStyle w:val="ListParagraph"/>
              <w:numPr>
                <w:ilvl w:val="0"/>
                <w:numId w:val="18"/>
              </w:numPr>
              <w:tabs>
                <w:tab w:val="left" w:pos="343"/>
              </w:tabs>
              <w:spacing w:after="0" w:line="240" w:lineRule="auto"/>
              <w:ind w:left="73" w:firstLine="0"/>
              <w:jc w:val="both"/>
              <w:rPr>
                <w:rFonts w:ascii="Sylfaen" w:hAnsi="Sylfaen" w:cs="Sylfaen"/>
                <w:b/>
                <w:bCs/>
                <w:lang w:val="ka-GE"/>
              </w:rPr>
            </w:pPr>
            <w:r w:rsidRPr="00A31BFC">
              <w:rPr>
                <w:rFonts w:ascii="Sylfaen" w:hAnsi="Sylfaen" w:cs="Sylfaen"/>
                <w:lang w:val="ka-GE"/>
              </w:rPr>
              <w:t xml:space="preserve">შეუძლია საკუთარი მიღწევების პრეზენტირება </w:t>
            </w:r>
            <w:r w:rsidRPr="00A31BFC">
              <w:rPr>
                <w:rFonts w:ascii="Sylfaen" w:hAnsi="Sylfaen" w:cs="Sylfaen"/>
              </w:rPr>
              <w:t>ფართო</w:t>
            </w:r>
            <w:r w:rsidRPr="00A31BFC">
              <w:rPr>
                <w:rFonts w:ascii="Sylfaen" w:hAnsi="Sylfaen" w:cs="Sylfaen"/>
                <w:lang w:val="ka-GE"/>
              </w:rPr>
              <w:t xml:space="preserve"> </w:t>
            </w:r>
            <w:r w:rsidRPr="00A31BFC">
              <w:rPr>
                <w:rFonts w:ascii="Sylfaen" w:hAnsi="Sylfaen" w:cs="Sylfaen"/>
              </w:rPr>
              <w:t>საზოგადოებ</w:t>
            </w:r>
            <w:r w:rsidRPr="00A31BFC">
              <w:rPr>
                <w:rFonts w:ascii="Sylfaen" w:hAnsi="Sylfaen" w:cs="Sylfaen"/>
                <w:lang w:val="ka-GE"/>
              </w:rPr>
              <w:t>ი</w:t>
            </w:r>
            <w:r w:rsidRPr="00A31BFC">
              <w:rPr>
                <w:rFonts w:ascii="Sylfaen" w:hAnsi="Sylfaen" w:cs="Sylfaen"/>
              </w:rPr>
              <w:t>ს</w:t>
            </w:r>
            <w:r w:rsidRPr="00A31BFC">
              <w:rPr>
                <w:rFonts w:ascii="Sylfaen" w:hAnsi="Sylfaen" w:cs="Sylfaen"/>
                <w:lang w:val="ka-GE"/>
              </w:rPr>
              <w:t xml:space="preserve">ათვის, </w:t>
            </w:r>
            <w:r w:rsidRPr="00A31BFC">
              <w:rPr>
                <w:rFonts w:ascii="Sylfaen" w:hAnsi="Sylfaen" w:cs="Sylfaen"/>
              </w:rPr>
              <w:t>ამ</w:t>
            </w:r>
            <w:r w:rsidRPr="00A31BFC">
              <w:rPr>
                <w:rFonts w:ascii="Sylfaen" w:hAnsi="Sylfaen" w:cs="Sylfaen"/>
                <w:lang w:val="ka-GE"/>
              </w:rPr>
              <w:t xml:space="preserve"> </w:t>
            </w:r>
            <w:r w:rsidRPr="00A31BFC">
              <w:rPr>
                <w:rFonts w:ascii="Sylfaen" w:hAnsi="Sylfaen" w:cs="Sylfaen"/>
              </w:rPr>
              <w:t>უკანასკნელთა</w:t>
            </w:r>
            <w:r w:rsidRPr="00A31BFC">
              <w:rPr>
                <w:rFonts w:ascii="Sylfaen" w:hAnsi="Sylfaen" w:cs="Sylfaen"/>
                <w:lang w:val="ka-GE"/>
              </w:rPr>
              <w:t xml:space="preserve"> </w:t>
            </w:r>
            <w:r w:rsidRPr="00A31BFC">
              <w:rPr>
                <w:rFonts w:ascii="Sylfaen" w:hAnsi="Sylfaen" w:cs="Sylfaen"/>
              </w:rPr>
              <w:t>მომზადების</w:t>
            </w:r>
            <w:r w:rsidRPr="00A31BFC">
              <w:rPr>
                <w:rFonts w:ascii="Sylfaen" w:hAnsi="Sylfaen" w:cs="Sylfaen"/>
                <w:lang w:val="ka-GE"/>
              </w:rPr>
              <w:t xml:space="preserve"> </w:t>
            </w:r>
            <w:r w:rsidRPr="00A31BFC">
              <w:rPr>
                <w:rFonts w:ascii="Sylfaen" w:hAnsi="Sylfaen" w:cs="Sylfaen"/>
              </w:rPr>
              <w:t>ხარისხის</w:t>
            </w:r>
            <w:r w:rsidRPr="00A31BFC">
              <w:rPr>
                <w:rFonts w:ascii="Sylfaen" w:hAnsi="Sylfaen" w:cs="Sylfaen"/>
                <w:lang w:val="ka-GE"/>
              </w:rPr>
              <w:t xml:space="preserve"> </w:t>
            </w:r>
            <w:r w:rsidRPr="00A31BFC">
              <w:rPr>
                <w:rFonts w:ascii="Sylfaen" w:hAnsi="Sylfaen" w:cs="Sylfaen"/>
              </w:rPr>
              <w:t>გათვალისწინებით</w:t>
            </w:r>
            <w:r w:rsidRPr="00A31BFC">
              <w:rPr>
                <w:rFonts w:ascii="Sylfaen" w:hAnsi="Sylfaen" w:cs="Sylfaen"/>
                <w:lang w:val="ka-GE"/>
              </w:rPr>
              <w:t>.</w:t>
            </w:r>
          </w:p>
        </w:tc>
      </w:tr>
      <w:tr w:rsidR="00A31BFC" w:rsidRPr="00A31BFC" w:rsidTr="00136C7B">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A31BFC" w:rsidRDefault="009D7832" w:rsidP="00A327BD">
            <w:pPr>
              <w:spacing w:after="0" w:line="240" w:lineRule="auto"/>
              <w:rPr>
                <w:rFonts w:ascii="Sylfaen" w:hAnsi="Sylfaen" w:cs="Sylfaen"/>
                <w:b/>
                <w:bCs/>
                <w:lang w:val="ka-GE"/>
              </w:rPr>
            </w:pPr>
            <w:r w:rsidRPr="00A31BFC">
              <w:rPr>
                <w:rFonts w:ascii="Sylfaen" w:hAnsi="Sylfaen" w:cs="Sylfaen"/>
                <w:b/>
                <w:bCs/>
                <w:lang w:val="ka-GE"/>
              </w:rPr>
              <w:lastRenderedPageBreak/>
              <w:t>სწავლის უნარი</w:t>
            </w:r>
            <w:r w:rsidR="006362B8">
              <w:rPr>
                <w:rFonts w:ascii="Sylfaen" w:hAnsi="Sylfaen" w:cs="Sylfaen"/>
                <w:b/>
                <w:bCs/>
                <w:lang w:val="ka-GE"/>
              </w:rPr>
              <w:t>:</w:t>
            </w:r>
          </w:p>
        </w:tc>
        <w:tc>
          <w:tcPr>
            <w:tcW w:w="7199" w:type="dxa"/>
            <w:gridSpan w:val="2"/>
            <w:tcBorders>
              <w:top w:val="single" w:sz="12" w:space="0" w:color="auto"/>
              <w:bottom w:val="single" w:sz="18" w:space="0" w:color="auto"/>
              <w:right w:val="single" w:sz="18" w:space="0" w:color="auto"/>
            </w:tcBorders>
          </w:tcPr>
          <w:p w:rsidR="009D7832" w:rsidRPr="00A31BFC" w:rsidRDefault="005055AE" w:rsidP="00A327BD">
            <w:pPr>
              <w:pStyle w:val="ListParagraph"/>
              <w:numPr>
                <w:ilvl w:val="0"/>
                <w:numId w:val="19"/>
              </w:numPr>
              <w:tabs>
                <w:tab w:val="left" w:pos="253"/>
              </w:tabs>
              <w:spacing w:after="0" w:line="240" w:lineRule="auto"/>
              <w:ind w:left="0" w:firstLine="0"/>
              <w:jc w:val="both"/>
              <w:rPr>
                <w:rFonts w:ascii="Sylfaen" w:hAnsi="Sylfaen"/>
                <w:lang w:val="ka-GE"/>
              </w:rPr>
            </w:pPr>
            <w:r w:rsidRPr="00A31BFC">
              <w:rPr>
                <w:rFonts w:ascii="Sylfaen" w:hAnsi="Sylfaen" w:cs="Sylfaen"/>
                <w:lang w:val="ka-GE"/>
              </w:rPr>
              <w:t>შეუძლია ახალი მეცნიერული ინფორმაციის კრიტიკულად ათვისება და მისი მნიშვნელობის პერსპექტივების სწორად წარმოდგენა.</w:t>
            </w:r>
          </w:p>
        </w:tc>
      </w:tr>
      <w:tr w:rsidR="00A31BFC" w:rsidRPr="00A31BFC"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A31BFC" w:rsidRDefault="009D7832" w:rsidP="00A327BD">
            <w:pPr>
              <w:spacing w:after="0" w:line="240" w:lineRule="auto"/>
              <w:rPr>
                <w:rFonts w:ascii="Sylfaen" w:hAnsi="Sylfaen" w:cs="Sylfaen"/>
                <w:b/>
                <w:bCs/>
                <w:lang w:val="ka-GE"/>
              </w:rPr>
            </w:pPr>
            <w:r w:rsidRPr="00A31BFC">
              <w:rPr>
                <w:rFonts w:ascii="Sylfaen" w:hAnsi="Sylfaen" w:cs="Sylfaen"/>
                <w:b/>
                <w:bCs/>
                <w:lang w:val="ka-GE"/>
              </w:rPr>
              <w:t>ღირებულებები</w:t>
            </w:r>
            <w:r w:rsidR="006362B8">
              <w:rPr>
                <w:rFonts w:ascii="Sylfaen" w:hAnsi="Sylfaen" w:cs="Sylfaen"/>
                <w:b/>
                <w:bCs/>
                <w:lang w:val="ka-GE"/>
              </w:rPr>
              <w:t>:</w:t>
            </w:r>
          </w:p>
        </w:tc>
        <w:tc>
          <w:tcPr>
            <w:tcW w:w="7199" w:type="dxa"/>
            <w:gridSpan w:val="2"/>
            <w:tcBorders>
              <w:top w:val="single" w:sz="18" w:space="0" w:color="auto"/>
              <w:bottom w:val="single" w:sz="18" w:space="0" w:color="auto"/>
              <w:right w:val="single" w:sz="18" w:space="0" w:color="auto"/>
            </w:tcBorders>
          </w:tcPr>
          <w:p w:rsidR="005055AE" w:rsidRPr="00A31BFC" w:rsidRDefault="005055AE" w:rsidP="00A327BD">
            <w:pPr>
              <w:pStyle w:val="ListParagraph"/>
              <w:numPr>
                <w:ilvl w:val="0"/>
                <w:numId w:val="19"/>
              </w:numPr>
              <w:tabs>
                <w:tab w:val="left" w:pos="253"/>
              </w:tabs>
              <w:spacing w:after="0" w:line="240" w:lineRule="auto"/>
              <w:ind w:left="-17" w:firstLine="17"/>
              <w:jc w:val="both"/>
              <w:rPr>
                <w:rFonts w:ascii="Sylfaen" w:hAnsi="Sylfaen" w:cs="Sylfaen"/>
                <w:lang w:val="ka-GE"/>
              </w:rPr>
            </w:pPr>
            <w:r w:rsidRPr="00A31BFC">
              <w:rPr>
                <w:rFonts w:ascii="Sylfaen" w:hAnsi="Sylfaen" w:cs="Sylfaen"/>
                <w:lang w:val="ka-GE"/>
              </w:rPr>
              <w:t xml:space="preserve">მათემატიკის დოქტორს, როგორც პროფესიონალს: გათავისებული აქვს პროფესიული ეთიკის ნორმები (პიროვნული თავისუფლების აღქმა, პიროვნების ღირსების პატივისცემა, საკუთრების ხელშეუხებლობა და ა.შ.) და კოლეგებთან თუ პარტნიორებთან ურთიერთობის დროს იყენებს ე.წ. </w:t>
            </w:r>
            <w:r w:rsidRPr="00A31BFC">
              <w:rPr>
                <w:rFonts w:ascii="Sylfaen" w:hAnsi="Sylfaen" w:cs="Sylfaen"/>
              </w:rPr>
              <w:t>“</w:t>
            </w:r>
            <w:r w:rsidRPr="00A31BFC">
              <w:rPr>
                <w:rFonts w:ascii="Sylfaen" w:hAnsi="Sylfaen" w:cs="Sylfaen"/>
                <w:lang w:val="ka-GE"/>
              </w:rPr>
              <w:t xml:space="preserve">Fair </w:t>
            </w:r>
            <w:r w:rsidRPr="00A31BFC">
              <w:rPr>
                <w:rFonts w:ascii="Sylfaen" w:hAnsi="Sylfaen" w:cs="Sylfaen"/>
              </w:rPr>
              <w:t>Play”-ის</w:t>
            </w:r>
            <w:r w:rsidRPr="00A31BFC">
              <w:rPr>
                <w:rFonts w:ascii="Sylfaen" w:hAnsi="Sylfaen" w:cs="Sylfaen"/>
                <w:lang w:val="ka-GE"/>
              </w:rPr>
              <w:t xml:space="preserve"> </w:t>
            </w:r>
            <w:r w:rsidRPr="00A31BFC">
              <w:rPr>
                <w:rFonts w:ascii="Sylfaen" w:hAnsi="Sylfaen" w:cs="Sylfaen"/>
              </w:rPr>
              <w:t>პრინციპებს;</w:t>
            </w:r>
            <w:r w:rsidRPr="00A31BFC">
              <w:rPr>
                <w:rFonts w:ascii="Sylfaen" w:hAnsi="Sylfaen" w:cs="Sylfaen"/>
                <w:lang w:val="ka-GE"/>
              </w:rPr>
              <w:t xml:space="preserve"> </w:t>
            </w:r>
          </w:p>
          <w:p w:rsidR="005055AE" w:rsidRPr="00A31BFC" w:rsidRDefault="005055AE" w:rsidP="00A327BD">
            <w:pPr>
              <w:pStyle w:val="ListParagraph"/>
              <w:numPr>
                <w:ilvl w:val="0"/>
                <w:numId w:val="19"/>
              </w:numPr>
              <w:tabs>
                <w:tab w:val="left" w:pos="253"/>
              </w:tabs>
              <w:spacing w:after="0" w:line="240" w:lineRule="auto"/>
              <w:ind w:left="-17" w:firstLine="17"/>
              <w:jc w:val="both"/>
              <w:rPr>
                <w:rFonts w:ascii="Sylfaen" w:hAnsi="Sylfaen" w:cs="Sylfaen"/>
                <w:lang w:val="ka-GE"/>
              </w:rPr>
            </w:pPr>
            <w:r w:rsidRPr="00A31BFC">
              <w:rPr>
                <w:rFonts w:ascii="Sylfaen" w:hAnsi="Sylfaen" w:cs="Sylfaen"/>
                <w:lang w:val="ka-GE"/>
              </w:rPr>
              <w:t xml:space="preserve">როგორც მეცნიერ-მკვლევარს და პედაგოგს, გაცნობიერებული აქვს განათლების მნიშვნელობა სახელმწიფოებრივ აღმშენებლობაში და ნათლად ხედავს საკუთარ როლს აღნიშნულ პროცესში; </w:t>
            </w:r>
          </w:p>
          <w:p w:rsidR="005055AE" w:rsidRPr="00A31BFC" w:rsidRDefault="005055AE" w:rsidP="00A327BD">
            <w:pPr>
              <w:pStyle w:val="ListParagraph"/>
              <w:numPr>
                <w:ilvl w:val="0"/>
                <w:numId w:val="19"/>
              </w:numPr>
              <w:tabs>
                <w:tab w:val="left" w:pos="253"/>
              </w:tabs>
              <w:spacing w:after="0" w:line="240" w:lineRule="auto"/>
              <w:ind w:left="-17" w:firstLine="17"/>
              <w:jc w:val="both"/>
              <w:rPr>
                <w:rFonts w:ascii="Sylfaen" w:hAnsi="Sylfaen" w:cs="Sylfaen"/>
                <w:lang w:val="ka-GE"/>
              </w:rPr>
            </w:pPr>
            <w:r w:rsidRPr="00A31BFC">
              <w:rPr>
                <w:rFonts w:ascii="Sylfaen" w:hAnsi="Sylfaen" w:cs="Sylfaen"/>
                <w:lang w:val="ka-GE"/>
              </w:rPr>
              <w:t xml:space="preserve">აღიარებს სამეცნიერო საზოგადოების ყველა ფუნდამენტურ პრინციპს, პატივს სცემს სხვათა კვლევის შედეგებს და უნარი შესწევს დაიცვას საკუთარი; </w:t>
            </w:r>
          </w:p>
          <w:p w:rsidR="0031615F" w:rsidRPr="00A31BFC" w:rsidRDefault="005055AE" w:rsidP="00A327BD">
            <w:pPr>
              <w:pStyle w:val="ListParagraph"/>
              <w:numPr>
                <w:ilvl w:val="0"/>
                <w:numId w:val="19"/>
              </w:numPr>
              <w:tabs>
                <w:tab w:val="left" w:pos="253"/>
              </w:tabs>
              <w:spacing w:after="0" w:line="240" w:lineRule="auto"/>
              <w:ind w:left="-17" w:firstLine="17"/>
              <w:jc w:val="both"/>
              <w:rPr>
                <w:rFonts w:ascii="Sylfaen" w:hAnsi="Sylfaen" w:cs="Sylfaen"/>
                <w:bCs/>
              </w:rPr>
            </w:pPr>
            <w:r w:rsidRPr="00A31BFC">
              <w:rPr>
                <w:rFonts w:ascii="Sylfaen" w:hAnsi="Sylfaen" w:cs="Sylfaen"/>
                <w:lang w:val="ka-GE"/>
              </w:rPr>
              <w:t>შეუძლია იყოს გუნდის სრულფასოვანი წევრი და იმავდროულად მოგვევლინოს ლიდერის როლში.</w:t>
            </w:r>
          </w:p>
        </w:tc>
      </w:tr>
      <w:tr w:rsidR="00A31BFC" w:rsidRPr="00A31BFC" w:rsidTr="00136C7B">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A31BFC" w:rsidRDefault="009D7832" w:rsidP="00A327BD">
            <w:pPr>
              <w:spacing w:after="0" w:line="240" w:lineRule="auto"/>
              <w:rPr>
                <w:rFonts w:ascii="Sylfaen" w:hAnsi="Sylfaen"/>
                <w:bCs/>
                <w:lang w:val="ka-GE"/>
              </w:rPr>
            </w:pPr>
            <w:r w:rsidRPr="00A31BFC">
              <w:rPr>
                <w:rFonts w:ascii="Sylfaen" w:hAnsi="Sylfaen" w:cs="Sylfaen"/>
                <w:b/>
                <w:bCs/>
                <w:lang w:val="ka-GE"/>
              </w:rPr>
              <w:t>სწავლების</w:t>
            </w:r>
            <w:r w:rsidR="00A8613A" w:rsidRPr="00A31BFC">
              <w:rPr>
                <w:rFonts w:ascii="Sylfaen" w:hAnsi="Sylfaen" w:cs="Sylfaen"/>
                <w:b/>
                <w:bCs/>
                <w:lang w:val="ka-GE"/>
              </w:rPr>
              <w:t xml:space="preserve"> </w:t>
            </w:r>
            <w:r w:rsidRPr="00A31BFC">
              <w:rPr>
                <w:rFonts w:ascii="Sylfaen" w:hAnsi="Sylfaen" w:cs="Sylfaen"/>
                <w:b/>
                <w:bCs/>
                <w:lang w:val="ka-GE"/>
              </w:rPr>
              <w:t>მეთოდები</w:t>
            </w:r>
            <w:r w:rsidR="006362B8">
              <w:rPr>
                <w:rFonts w:ascii="Sylfaen" w:hAnsi="Sylfaen" w:cs="Sylfaen"/>
                <w:b/>
                <w:bCs/>
                <w:lang w:val="ka-GE"/>
              </w:rPr>
              <w:t>:</w:t>
            </w:r>
          </w:p>
        </w:tc>
      </w:tr>
      <w:tr w:rsidR="00A31BFC" w:rsidRPr="00A31BFC" w:rsidTr="00136C7B">
        <w:tc>
          <w:tcPr>
            <w:tcW w:w="10456" w:type="dxa"/>
            <w:gridSpan w:val="3"/>
            <w:tcBorders>
              <w:top w:val="single" w:sz="18" w:space="0" w:color="auto"/>
              <w:left w:val="single" w:sz="18" w:space="0" w:color="auto"/>
              <w:bottom w:val="single" w:sz="18" w:space="0" w:color="auto"/>
              <w:right w:val="single" w:sz="18" w:space="0" w:color="auto"/>
            </w:tcBorders>
          </w:tcPr>
          <w:p w:rsidR="00245A8F" w:rsidRPr="00A31BFC" w:rsidRDefault="00245A8F" w:rsidP="00A327BD">
            <w:pPr>
              <w:spacing w:after="0" w:line="240" w:lineRule="auto"/>
              <w:jc w:val="both"/>
              <w:rPr>
                <w:rFonts w:ascii="Sylfaen" w:hAnsi="Sylfaen"/>
                <w:lang w:val="ka-GE"/>
              </w:rPr>
            </w:pPr>
            <w:r w:rsidRPr="00A31BFC">
              <w:rPr>
                <w:rFonts w:ascii="Sylfaen" w:hAnsi="Sylfaen"/>
                <w:lang w:val="ka-GE"/>
              </w:rPr>
              <w:t>სწავლის შედეგების მიღწევის დროს გამოიყენება სწავლების თანამედროვე მეთოდები და ის ძირითადი აქტივობები, რომლებიც გათვალისწინებულია სადოქტორო პროგრამის სასწავლო გეგმით. კერძოდ:</w:t>
            </w:r>
          </w:p>
          <w:p w:rsidR="00245A8F" w:rsidRPr="00A31BFC" w:rsidRDefault="00245A8F" w:rsidP="00A327BD">
            <w:pPr>
              <w:spacing w:after="0" w:line="240" w:lineRule="auto"/>
              <w:jc w:val="both"/>
              <w:rPr>
                <w:rFonts w:ascii="Sylfaen" w:hAnsi="Sylfaen"/>
                <w:lang w:val="pt-BR"/>
              </w:rPr>
            </w:pPr>
            <w:r w:rsidRPr="00A31BFC">
              <w:rPr>
                <w:rFonts w:ascii="Sylfaen" w:hAnsi="Sylfaen"/>
                <w:lang w:val="ka-GE"/>
              </w:rPr>
              <w:t xml:space="preserve">სასწავლო </w:t>
            </w:r>
            <w:r w:rsidRPr="00A31BFC">
              <w:rPr>
                <w:rFonts w:ascii="Sylfaen" w:hAnsi="Sylfaen"/>
                <w:lang w:val="pt-BR"/>
              </w:rPr>
              <w:t>კურს</w:t>
            </w:r>
            <w:r w:rsidRPr="00A31BFC">
              <w:rPr>
                <w:rFonts w:ascii="Sylfaen" w:hAnsi="Sylfaen"/>
                <w:lang w:val="ka-GE"/>
              </w:rPr>
              <w:t>ებ</w:t>
            </w:r>
            <w:r w:rsidRPr="00A31BFC">
              <w:rPr>
                <w:rFonts w:ascii="Sylfaen" w:hAnsi="Sylfaen"/>
                <w:lang w:val="pt-BR"/>
              </w:rPr>
              <w:t>ის შესწავლა ხორციელდება როგორც თეორიულ</w:t>
            </w:r>
            <w:r w:rsidRPr="00A31BFC">
              <w:rPr>
                <w:rFonts w:ascii="Sylfaen" w:hAnsi="Sylfaen"/>
                <w:lang w:val="ka-GE"/>
              </w:rPr>
              <w:t xml:space="preserve"> </w:t>
            </w:r>
            <w:r w:rsidRPr="00A31BFC">
              <w:rPr>
                <w:rFonts w:ascii="Sylfaen" w:hAnsi="Sylfaen"/>
                <w:lang w:val="pt-BR"/>
              </w:rPr>
              <w:t>მეცადინეობებზე,</w:t>
            </w:r>
            <w:r w:rsidRPr="00A31BFC">
              <w:rPr>
                <w:rFonts w:ascii="Sylfaen" w:hAnsi="Sylfaen"/>
                <w:lang w:val="ka-GE"/>
              </w:rPr>
              <w:t xml:space="preserve"> ისე ჯგუფური მუშაობის დროს და დოქტო</w:t>
            </w:r>
            <w:r w:rsidRPr="00A31BFC">
              <w:rPr>
                <w:rFonts w:ascii="Sylfaen" w:hAnsi="Sylfaen"/>
                <w:lang w:val="pt-BR"/>
              </w:rPr>
              <w:t xml:space="preserve">რანტის დამოუკიდებელი მუშაობის გზით </w:t>
            </w:r>
            <w:r w:rsidRPr="00A31BFC">
              <w:rPr>
                <w:rFonts w:ascii="Sylfaen" w:hAnsi="Sylfaen"/>
                <w:lang w:val="ka-GE"/>
              </w:rPr>
              <w:t>(</w:t>
            </w:r>
            <w:r w:rsidRPr="00A31BFC">
              <w:rPr>
                <w:rFonts w:ascii="Sylfaen" w:hAnsi="Sylfaen"/>
                <w:lang w:val="pt-BR"/>
              </w:rPr>
              <w:t>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გამოყენების საფუძველზე</w:t>
            </w:r>
            <w:r w:rsidRPr="00A31BFC">
              <w:rPr>
                <w:rFonts w:ascii="Sylfaen" w:hAnsi="Sylfaen"/>
                <w:lang w:val="ka-GE"/>
              </w:rPr>
              <w:t>)</w:t>
            </w:r>
            <w:r w:rsidRPr="00A31BFC">
              <w:rPr>
                <w:rFonts w:ascii="Sylfaen" w:hAnsi="Sylfaen"/>
                <w:lang w:val="pt-BR"/>
              </w:rPr>
              <w:t>. სწავლების პროცესში განსა</w:t>
            </w:r>
            <w:r w:rsidRPr="00A31BFC">
              <w:rPr>
                <w:rFonts w:ascii="Sylfaen" w:hAnsi="Sylfaen"/>
                <w:lang w:val="pt-BR"/>
              </w:rPr>
              <w:softHyphen/>
              <w:t>კუთრებული ყურადღება ექცევა თეორიულ</w:t>
            </w:r>
            <w:r w:rsidRPr="00A31BFC">
              <w:rPr>
                <w:rFonts w:ascii="Sylfaen" w:hAnsi="Sylfaen"/>
                <w:lang w:val="ka-GE"/>
              </w:rPr>
              <w:t>-მიმოხილვით</w:t>
            </w:r>
            <w:r w:rsidRPr="00A31BFC">
              <w:rPr>
                <w:rFonts w:ascii="Sylfaen" w:hAnsi="Sylfaen"/>
                <w:lang w:val="pt-BR"/>
              </w:rPr>
              <w:t>ი ლექცი</w:t>
            </w:r>
            <w:r w:rsidRPr="00A31BFC">
              <w:rPr>
                <w:rFonts w:ascii="Sylfaen" w:hAnsi="Sylfaen"/>
                <w:lang w:val="ka-GE"/>
              </w:rPr>
              <w:t>ებ</w:t>
            </w:r>
            <w:r w:rsidRPr="00A31BFC">
              <w:rPr>
                <w:rFonts w:ascii="Sylfaen" w:hAnsi="Sylfaen"/>
                <w:lang w:val="pt-BR"/>
              </w:rPr>
              <w:t xml:space="preserve">ის, დისკუსიების ჩატარებას, </w:t>
            </w:r>
            <w:r w:rsidRPr="00A31BFC">
              <w:rPr>
                <w:rFonts w:ascii="Sylfaen" w:hAnsi="Sylfaen"/>
                <w:lang w:val="ka-GE"/>
              </w:rPr>
              <w:t xml:space="preserve">სასემინარო </w:t>
            </w:r>
            <w:r w:rsidRPr="00A31BFC">
              <w:rPr>
                <w:rFonts w:ascii="Sylfaen" w:hAnsi="Sylfaen"/>
                <w:lang w:val="pt-BR"/>
              </w:rPr>
              <w:t xml:space="preserve">მოხსენების მომზადება-პრეზენტაციას, პრაქტიკული სავარჯიშოებისა </w:t>
            </w:r>
            <w:r w:rsidRPr="00A31BFC">
              <w:rPr>
                <w:rFonts w:ascii="Sylfaen" w:hAnsi="Sylfaen"/>
                <w:lang w:val="ka-GE"/>
              </w:rPr>
              <w:t>თუ მიზნობრივი წ</w:t>
            </w:r>
            <w:r w:rsidRPr="00A31BFC">
              <w:rPr>
                <w:rFonts w:ascii="Sylfaen" w:hAnsi="Sylfaen"/>
                <w:lang w:val="pt-BR"/>
              </w:rPr>
              <w:t>ერითი დავალების შესრულებას</w:t>
            </w:r>
            <w:r w:rsidRPr="00A31BFC">
              <w:rPr>
                <w:rFonts w:ascii="Sylfaen" w:hAnsi="Sylfaen"/>
                <w:lang w:val="ka-GE"/>
              </w:rPr>
              <w:t xml:space="preserve"> და ა.შ</w:t>
            </w:r>
            <w:r w:rsidRPr="00A31BFC">
              <w:rPr>
                <w:rFonts w:ascii="Sylfaen" w:hAnsi="Sylfaen"/>
                <w:lang w:val="pt-BR"/>
              </w:rPr>
              <w:t xml:space="preserve">. </w:t>
            </w:r>
          </w:p>
          <w:p w:rsidR="00245A8F" w:rsidRPr="00A31BFC" w:rsidRDefault="00245A8F" w:rsidP="00A327BD">
            <w:pPr>
              <w:spacing w:after="0" w:line="240" w:lineRule="auto"/>
              <w:jc w:val="both"/>
              <w:rPr>
                <w:rFonts w:ascii="Sylfaen" w:hAnsi="Sylfaen"/>
                <w:lang w:val="ka-GE"/>
              </w:rPr>
            </w:pPr>
            <w:r w:rsidRPr="00A31BFC">
              <w:rPr>
                <w:rFonts w:ascii="Sylfaen" w:hAnsi="Sylfaen"/>
                <w:lang w:val="pt-BR"/>
              </w:rPr>
              <w:t>თეორიულ მეცადინეობათა დანიშნულებაა - სასწავლო პროგრამით გათვალისწი</w:t>
            </w:r>
            <w:r w:rsidRPr="00A31BFC">
              <w:rPr>
                <w:rFonts w:ascii="Sylfaen" w:hAnsi="Sylfaen"/>
                <w:lang w:val="pt-BR"/>
              </w:rPr>
              <w:softHyphen/>
              <w:t xml:space="preserve">ნებულ ძირითად თემათა ისტორიულ-თეორიულ ჭრილში განხილვა და </w:t>
            </w:r>
            <w:r w:rsidRPr="00A31BFC">
              <w:rPr>
                <w:rFonts w:ascii="Sylfaen" w:hAnsi="Sylfaen"/>
                <w:lang w:val="ka-GE"/>
              </w:rPr>
              <w:t>დოქტო</w:t>
            </w:r>
            <w:r w:rsidRPr="00A31BFC">
              <w:rPr>
                <w:rFonts w:ascii="Sylfaen" w:hAnsi="Sylfaen"/>
                <w:lang w:val="pt-BR"/>
              </w:rPr>
              <w:t>რანტის უზრუნველყოფა  სათანადო ინფორმაციით. სალექციო კურს</w:t>
            </w:r>
            <w:r w:rsidRPr="00A31BFC">
              <w:rPr>
                <w:rFonts w:ascii="Sylfaen" w:hAnsi="Sylfaen"/>
                <w:lang w:val="ka-GE"/>
              </w:rPr>
              <w:t>ებ</w:t>
            </w:r>
            <w:r w:rsidRPr="00A31BFC">
              <w:rPr>
                <w:rFonts w:ascii="Sylfaen" w:hAnsi="Sylfaen"/>
                <w:lang w:val="pt-BR"/>
              </w:rPr>
              <w:t xml:space="preserve">ი ორიენტირებულია </w:t>
            </w:r>
            <w:r w:rsidRPr="00A31BFC">
              <w:rPr>
                <w:rFonts w:ascii="Sylfaen" w:hAnsi="Sylfaen"/>
                <w:lang w:val="ka-GE"/>
              </w:rPr>
              <w:t>დარგ</w:t>
            </w:r>
            <w:r w:rsidRPr="00A31BFC">
              <w:rPr>
                <w:rFonts w:ascii="Sylfaen" w:hAnsi="Sylfaen"/>
                <w:lang w:val="pt-BR"/>
              </w:rPr>
              <w:t>ის თეორიული კვლე</w:t>
            </w:r>
            <w:r w:rsidRPr="00A31BFC">
              <w:rPr>
                <w:rFonts w:ascii="Sylfaen" w:hAnsi="Sylfaen"/>
                <w:lang w:val="pt-BR"/>
              </w:rPr>
              <w:softHyphen/>
              <w:t xml:space="preserve">ვისა და და აღნიშნულ სფეროში დაგროვილი </w:t>
            </w:r>
            <w:r w:rsidRPr="00A31BFC">
              <w:rPr>
                <w:rFonts w:ascii="Sylfaen" w:hAnsi="Sylfaen"/>
                <w:lang w:val="ka-GE"/>
              </w:rPr>
              <w:t>ძირითადი ფაქტების</w:t>
            </w:r>
            <w:r w:rsidRPr="00A31BFC">
              <w:rPr>
                <w:rFonts w:ascii="Sylfaen" w:hAnsi="Sylfaen"/>
                <w:lang w:val="pt-BR"/>
              </w:rPr>
              <w:t xml:space="preserve"> შესწავლაზე. ლექციები იკითხება პრობლემურ ას</w:t>
            </w:r>
            <w:r w:rsidRPr="00A31BFC">
              <w:rPr>
                <w:rFonts w:ascii="Sylfaen" w:hAnsi="Sylfaen"/>
                <w:lang w:val="pt-BR"/>
              </w:rPr>
              <w:softHyphen/>
              <w:t xml:space="preserve">პექტში, ე.ი. ყურადღება კონცენტრირებულია განსახილველი საკითხის ძირითადი დებულებების გამოკვეთაზე და მათ ანალიზზე. </w:t>
            </w:r>
          </w:p>
          <w:p w:rsidR="00245A8F" w:rsidRPr="00A31BFC" w:rsidRDefault="00245A8F" w:rsidP="00A327BD">
            <w:pPr>
              <w:spacing w:after="0" w:line="240" w:lineRule="auto"/>
              <w:jc w:val="both"/>
              <w:rPr>
                <w:rFonts w:ascii="Sylfaen" w:hAnsi="Sylfaen"/>
                <w:lang w:val="pt-BR"/>
              </w:rPr>
            </w:pPr>
            <w:r w:rsidRPr="00A31BFC">
              <w:rPr>
                <w:rFonts w:ascii="Sylfaen" w:hAnsi="Sylfaen"/>
                <w:lang w:val="ka-GE"/>
              </w:rPr>
              <w:t>ჯგუფური მუშაობების</w:t>
            </w:r>
            <w:r w:rsidRPr="00A31BFC">
              <w:rPr>
                <w:rFonts w:ascii="Sylfaen" w:hAnsi="Sylfaen"/>
                <w:lang w:val="pt-BR"/>
              </w:rPr>
              <w:t xml:space="preserve"> დანიშნულებაა - </w:t>
            </w:r>
            <w:r w:rsidRPr="00A31BFC">
              <w:rPr>
                <w:rFonts w:ascii="Sylfaen" w:hAnsi="Sylfaen"/>
                <w:lang w:val="ka-GE"/>
              </w:rPr>
              <w:t>დოქტო</w:t>
            </w:r>
            <w:r w:rsidRPr="00A31BFC">
              <w:rPr>
                <w:rFonts w:ascii="Sylfaen" w:hAnsi="Sylfaen"/>
                <w:lang w:val="pt-BR"/>
              </w:rPr>
              <w:t>რანტის მიერ შეძენილი თეორიული ცოდნის გაღრმავება-განმტკიცება</w:t>
            </w:r>
            <w:r w:rsidRPr="00A31BFC">
              <w:rPr>
                <w:rFonts w:ascii="Sylfaen" w:hAnsi="Sylfaen"/>
                <w:lang w:val="ka-GE"/>
              </w:rPr>
              <w:t>.</w:t>
            </w:r>
            <w:r w:rsidRPr="00A31BFC">
              <w:rPr>
                <w:rFonts w:ascii="Sylfaen" w:hAnsi="Sylfaen"/>
                <w:lang w:val="pt-BR"/>
              </w:rPr>
              <w:t xml:space="preserve"> შეძენილი ცოდნის განმტკიცებას</w:t>
            </w:r>
            <w:r w:rsidRPr="00A31BFC">
              <w:rPr>
                <w:rFonts w:ascii="Sylfaen" w:hAnsi="Sylfaen"/>
                <w:lang w:val="ka-GE"/>
              </w:rPr>
              <w:t xml:space="preserve"> ხელს უწყობს შესაბამისი თემატიკით შერჩეული სავარ</w:t>
            </w:r>
            <w:r w:rsidR="00DB6D9A">
              <w:rPr>
                <w:rFonts w:ascii="Sylfaen" w:hAnsi="Sylfaen"/>
                <w:lang w:val="ka-GE"/>
              </w:rPr>
              <w:t>ჯ</w:t>
            </w:r>
            <w:r w:rsidRPr="00A31BFC">
              <w:rPr>
                <w:rFonts w:ascii="Sylfaen" w:hAnsi="Sylfaen"/>
                <w:lang w:val="ka-GE"/>
              </w:rPr>
              <w:t>იშოების (მაგალითების) დაწვრილებითი განხილვა</w:t>
            </w:r>
            <w:r w:rsidRPr="00A31BFC">
              <w:rPr>
                <w:rFonts w:ascii="Sylfaen" w:hAnsi="Sylfaen"/>
                <w:lang w:val="pt-BR"/>
              </w:rPr>
              <w:t xml:space="preserve">. </w:t>
            </w:r>
          </w:p>
          <w:p w:rsidR="00245A8F" w:rsidRPr="00A31BFC" w:rsidRDefault="00245A8F" w:rsidP="00A327BD">
            <w:pPr>
              <w:spacing w:after="0" w:line="240" w:lineRule="auto"/>
              <w:jc w:val="both"/>
              <w:rPr>
                <w:rFonts w:ascii="Sylfaen" w:hAnsi="Sylfaen"/>
                <w:lang w:val="pt-BR"/>
              </w:rPr>
            </w:pPr>
            <w:r w:rsidRPr="00A31BFC">
              <w:rPr>
                <w:rFonts w:ascii="Sylfaen" w:hAnsi="Sylfaen"/>
                <w:lang w:val="pt-BR"/>
              </w:rPr>
              <w:t>სემინარული მეცადინეობა ითვალისწინებს პრობლემურ სემინარზე განსახილველი საკითხის საფუძვლია</w:t>
            </w:r>
            <w:r w:rsidRPr="00A31BFC">
              <w:rPr>
                <w:rFonts w:ascii="Sylfaen" w:hAnsi="Sylfaen"/>
                <w:lang w:val="pt-BR"/>
              </w:rPr>
              <w:softHyphen/>
              <w:t>ნად დამუშავებასა და მოხსენების მომზადებას. სასემინარო მოხსენებისათვის პროგრამის ფარგლებში შე</w:t>
            </w:r>
            <w:r w:rsidRPr="00A31BFC">
              <w:rPr>
                <w:rFonts w:ascii="Sylfaen" w:hAnsi="Sylfaen"/>
                <w:lang w:val="ka-GE"/>
              </w:rPr>
              <w:t>ი</w:t>
            </w:r>
            <w:r w:rsidRPr="00A31BFC">
              <w:rPr>
                <w:rFonts w:ascii="Sylfaen" w:hAnsi="Sylfaen"/>
                <w:lang w:val="pt-BR"/>
              </w:rPr>
              <w:t>რჩე</w:t>
            </w:r>
            <w:r w:rsidRPr="00A31BFC">
              <w:rPr>
                <w:rFonts w:ascii="Sylfaen" w:hAnsi="Sylfaen"/>
                <w:lang w:val="ka-GE"/>
              </w:rPr>
              <w:t>ვ</w:t>
            </w:r>
            <w:r w:rsidRPr="00A31BFC">
              <w:rPr>
                <w:rFonts w:ascii="Sylfaen" w:hAnsi="Sylfaen"/>
                <w:lang w:val="pt-BR"/>
              </w:rPr>
              <w:t>ა პრობლემატური საკითხები, რომელთა დამუშა</w:t>
            </w:r>
            <w:r w:rsidRPr="00A31BFC">
              <w:rPr>
                <w:rFonts w:ascii="Sylfaen" w:hAnsi="Sylfaen"/>
                <w:lang w:val="pt-BR"/>
              </w:rPr>
              <w:softHyphen/>
              <w:t>ვება საჭიროებს ლექცი</w:t>
            </w:r>
            <w:r w:rsidRPr="00A31BFC">
              <w:rPr>
                <w:rFonts w:ascii="Sylfaen" w:hAnsi="Sylfaen"/>
                <w:lang w:val="ka-GE"/>
              </w:rPr>
              <w:t>ებ</w:t>
            </w:r>
            <w:r w:rsidRPr="00A31BFC">
              <w:rPr>
                <w:rFonts w:ascii="Sylfaen" w:hAnsi="Sylfaen"/>
                <w:lang w:val="pt-BR"/>
              </w:rPr>
              <w:t xml:space="preserve">ზე </w:t>
            </w:r>
            <w:r w:rsidRPr="00A31BFC">
              <w:rPr>
                <w:rFonts w:ascii="Sylfaen" w:hAnsi="Sylfaen"/>
                <w:lang w:val="ka-GE"/>
              </w:rPr>
              <w:lastRenderedPageBreak/>
              <w:t>მიღებული ცოდნის</w:t>
            </w:r>
            <w:r w:rsidRPr="00A31BFC">
              <w:rPr>
                <w:rFonts w:ascii="Sylfaen" w:hAnsi="Sylfaen"/>
                <w:lang w:val="pt-BR"/>
              </w:rPr>
              <w:t xml:space="preserve"> სათანადოდ გააზრებას, მითითე</w:t>
            </w:r>
            <w:r w:rsidRPr="00A31BFC">
              <w:rPr>
                <w:rFonts w:ascii="Sylfaen" w:hAnsi="Sylfaen"/>
                <w:lang w:val="pt-BR"/>
              </w:rPr>
              <w:softHyphen/>
              <w:t>ბული ლიტერატურის</w:t>
            </w:r>
            <w:r w:rsidRPr="00A31BFC">
              <w:rPr>
                <w:rFonts w:ascii="Sylfaen" w:hAnsi="Sylfaen"/>
                <w:lang w:val="ka-GE"/>
              </w:rPr>
              <w:t>ა თუ</w:t>
            </w:r>
            <w:r w:rsidRPr="00A31BFC">
              <w:rPr>
                <w:rFonts w:ascii="Sylfaen" w:hAnsi="Sylfaen"/>
                <w:lang w:val="pt-BR"/>
              </w:rPr>
              <w:t xml:space="preserve"> სხვა საინფორმაციო წყაროების გაცნობა-ანალიზსა და საკითხისადმი საკუთა</w:t>
            </w:r>
            <w:r w:rsidRPr="00A31BFC">
              <w:rPr>
                <w:rFonts w:ascii="Sylfaen" w:hAnsi="Sylfaen"/>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A31BFC">
              <w:rPr>
                <w:rFonts w:ascii="Sylfaen" w:hAnsi="Sylfaen"/>
                <w:lang w:val="ka-GE"/>
              </w:rPr>
              <w:t>აღიქვამს</w:t>
            </w:r>
            <w:r w:rsidR="00B825CE" w:rsidRPr="00A31BFC">
              <w:rPr>
                <w:rFonts w:ascii="Sylfaen" w:hAnsi="Sylfaen"/>
                <w:lang w:val="ka-GE"/>
              </w:rPr>
              <w:t xml:space="preserve"> </w:t>
            </w:r>
            <w:r w:rsidRPr="00A31BFC">
              <w:rPr>
                <w:rFonts w:ascii="Sylfaen" w:hAnsi="Sylfaen"/>
                <w:lang w:val="ka-GE"/>
              </w:rPr>
              <w:t>დოქტო</w:t>
            </w:r>
            <w:r w:rsidRPr="00A31BFC">
              <w:rPr>
                <w:rFonts w:ascii="Sylfaen" w:hAnsi="Sylfaen"/>
                <w:lang w:val="pt-BR"/>
              </w:rPr>
              <w:t>რანტ</w:t>
            </w:r>
            <w:r w:rsidRPr="00A31BFC">
              <w:rPr>
                <w:rFonts w:ascii="Sylfaen" w:hAnsi="Sylfaen"/>
                <w:lang w:val="ka-GE"/>
              </w:rPr>
              <w:t>ი</w:t>
            </w:r>
            <w:r w:rsidR="00B825CE" w:rsidRPr="00A31BFC">
              <w:rPr>
                <w:rFonts w:ascii="Sylfaen" w:hAnsi="Sylfaen"/>
                <w:lang w:val="ka-GE"/>
              </w:rPr>
              <w:t xml:space="preserve"> </w:t>
            </w:r>
            <w:r w:rsidRPr="00A31BFC">
              <w:rPr>
                <w:rFonts w:ascii="Sylfaen" w:hAnsi="Sylfaen"/>
                <w:lang w:val="ka-GE"/>
              </w:rPr>
              <w:t>შერჩეულ პრობლემატიკას</w:t>
            </w:r>
            <w:r w:rsidRPr="00A31BFC">
              <w:rPr>
                <w:rFonts w:ascii="Sylfaen" w:hAnsi="Sylfaen"/>
                <w:lang w:val="pt-BR"/>
              </w:rPr>
              <w:t xml:space="preserve"> ან</w:t>
            </w:r>
            <w:r w:rsidRPr="00A31BFC">
              <w:rPr>
                <w:rFonts w:ascii="Sylfaen" w:hAnsi="Sylfaen"/>
                <w:lang w:val="ka-GE"/>
              </w:rPr>
              <w:t>/</w:t>
            </w:r>
            <w:r w:rsidRPr="00A31BFC">
              <w:rPr>
                <w:rFonts w:ascii="Sylfaen" w:hAnsi="Sylfaen"/>
                <w:lang w:val="pt-BR"/>
              </w:rPr>
              <w:t>და დამოუკიდებლად მომზადე</w:t>
            </w:r>
            <w:r w:rsidRPr="00A31BFC">
              <w:rPr>
                <w:rFonts w:ascii="Sylfaen" w:hAnsi="Sylfaen"/>
                <w:lang w:val="pt-BR"/>
              </w:rPr>
              <w:softHyphen/>
              <w:t>ბულ მასალა</w:t>
            </w:r>
            <w:r w:rsidRPr="00A31BFC">
              <w:rPr>
                <w:rFonts w:ascii="Sylfaen" w:hAnsi="Sylfaen"/>
                <w:lang w:val="ka-GE"/>
              </w:rPr>
              <w:t>ს</w:t>
            </w:r>
            <w:r w:rsidRPr="00A31BFC">
              <w:rPr>
                <w:rFonts w:ascii="Sylfaen" w:hAnsi="Sylfaen"/>
                <w:lang w:val="pt-BR"/>
              </w:rPr>
              <w:t xml:space="preserve">.  </w:t>
            </w:r>
          </w:p>
          <w:p w:rsidR="00245A8F" w:rsidRPr="00A31BFC" w:rsidRDefault="00245A8F" w:rsidP="00A327BD">
            <w:pPr>
              <w:spacing w:after="0" w:line="240" w:lineRule="auto"/>
              <w:jc w:val="both"/>
              <w:rPr>
                <w:rFonts w:ascii="Sylfaen" w:hAnsi="Sylfaen"/>
              </w:rPr>
            </w:pPr>
            <w:r w:rsidRPr="00A31BFC">
              <w:rPr>
                <w:rFonts w:ascii="Sylfaen" w:hAnsi="Sylfaen"/>
                <w:lang w:val="ka-GE"/>
              </w:rPr>
              <w:t xml:space="preserve">სემინარის მუშაობაში მონაწილეობენ შესაბამისი სადოქტორო პროგრამების ხელმძღვანელები, სადისერტაციო ნაშრომების ხელმძღვანელები და დოქტორანტები. </w:t>
            </w:r>
          </w:p>
          <w:p w:rsidR="00245A8F" w:rsidRPr="00A31BFC" w:rsidRDefault="00245A8F" w:rsidP="00A327BD">
            <w:pPr>
              <w:spacing w:after="0" w:line="240" w:lineRule="auto"/>
              <w:jc w:val="both"/>
              <w:rPr>
                <w:rFonts w:ascii="Sylfaen" w:hAnsi="Sylfaen"/>
                <w:lang w:val="ka-GE"/>
              </w:rPr>
            </w:pPr>
            <w:r w:rsidRPr="00A31BFC">
              <w:rPr>
                <w:rFonts w:ascii="Sylfaen" w:hAnsi="Sylfaen"/>
                <w:lang w:val="ka-GE"/>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rsidR="00245A8F" w:rsidRPr="00A31BFC" w:rsidRDefault="00245A8F" w:rsidP="00A327BD">
            <w:pPr>
              <w:spacing w:after="0" w:line="240" w:lineRule="auto"/>
              <w:jc w:val="both"/>
              <w:rPr>
                <w:rFonts w:ascii="Sylfaen" w:hAnsi="Sylfaen"/>
                <w:lang w:val="ka-GE"/>
              </w:rPr>
            </w:pPr>
            <w:r w:rsidRPr="00A31BFC">
              <w:rPr>
                <w:rFonts w:ascii="Sylfaen" w:hAnsi="Sylfaen"/>
                <w:lang w:val="ka-GE"/>
              </w:rPr>
              <w:t>სადოქტორო პროგრამების სპეციფიკიდან გამომდინარე ფაკულტეტზე სემინარი შეიძლება შეიქმნას სადოქტორო პროგრამების გაერთიანების შედეგად.</w:t>
            </w:r>
          </w:p>
          <w:p w:rsidR="00245A8F" w:rsidRPr="00A31BFC" w:rsidRDefault="00B825CE" w:rsidP="00A327BD">
            <w:pPr>
              <w:spacing w:after="0" w:line="240" w:lineRule="auto"/>
              <w:jc w:val="both"/>
              <w:rPr>
                <w:rFonts w:ascii="Sylfaen" w:hAnsi="Sylfaen"/>
                <w:lang w:val="ka-GE"/>
              </w:rPr>
            </w:pPr>
            <w:r w:rsidRPr="00A31BFC">
              <w:rPr>
                <w:rFonts w:ascii="Sylfaen" w:hAnsi="Sylfaen"/>
                <w:lang w:val="ka-GE"/>
              </w:rPr>
              <w:t>კოლოქ</w:t>
            </w:r>
            <w:r w:rsidR="00245A8F" w:rsidRPr="00A31BFC">
              <w:rPr>
                <w:rFonts w:ascii="Sylfaen" w:hAnsi="Sylfaen"/>
                <w:lang w:val="ka-GE"/>
              </w:rPr>
              <w:t>ვიუმების ჩატარების დროს ხდება სადისერტაციო ნაშრომის შესრულების მიმდინარეობის ერთგვარი მონიტორინგი. კოლო</w:t>
            </w:r>
            <w:r w:rsidRPr="00A31BFC">
              <w:rPr>
                <w:rFonts w:ascii="Sylfaen" w:hAnsi="Sylfaen"/>
                <w:lang w:val="ka-GE"/>
              </w:rPr>
              <w:t>ქ</w:t>
            </w:r>
            <w:r w:rsidR="00245A8F" w:rsidRPr="00A31BFC">
              <w:rPr>
                <w:rFonts w:ascii="Sylfaen" w:hAnsi="Sylfaen"/>
                <w:lang w:val="ka-GE"/>
              </w:rPr>
              <w:t xml:space="preserve">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w:t>
            </w:r>
            <w:r w:rsidRPr="00A31BFC">
              <w:rPr>
                <w:rFonts w:ascii="Sylfaen" w:hAnsi="Sylfaen"/>
                <w:lang w:val="ka-GE"/>
              </w:rPr>
              <w:t>კოლოქ</w:t>
            </w:r>
            <w:r w:rsidR="00245A8F" w:rsidRPr="00A31BFC">
              <w:rPr>
                <w:rFonts w:ascii="Sylfaen" w:hAnsi="Sylfaen"/>
                <w:lang w:val="ka-GE"/>
              </w:rPr>
              <w:t>ვიუმზე გამოსატანი ნაშრომის ბეჭდურ და ელექტრონულ ვერსიებს.  ნაშრომი სარეცენზიოდ</w:t>
            </w:r>
            <w:r w:rsidRPr="00A31BFC">
              <w:rPr>
                <w:rFonts w:ascii="Sylfaen" w:hAnsi="Sylfaen"/>
                <w:lang w:val="ka-GE"/>
              </w:rPr>
              <w:t xml:space="preserve"> </w:t>
            </w:r>
            <w:r w:rsidR="00245A8F" w:rsidRPr="00A31BFC">
              <w:rPr>
                <w:rFonts w:ascii="Sylfaen" w:hAnsi="Sylfaen"/>
                <w:lang w:val="ka-GE"/>
              </w:rPr>
              <w:t xml:space="preserve">უნდა </w:t>
            </w:r>
            <w:r w:rsidRPr="00A31BFC">
              <w:rPr>
                <w:rFonts w:ascii="Sylfaen" w:hAnsi="Sylfaen"/>
                <w:lang w:val="ka-GE"/>
              </w:rPr>
              <w:t>გად</w:t>
            </w:r>
            <w:r w:rsidR="00245A8F" w:rsidRPr="00A31BFC">
              <w:rPr>
                <w:rFonts w:ascii="Sylfaen" w:hAnsi="Sylfaen"/>
                <w:lang w:val="ka-GE"/>
              </w:rPr>
              <w:t>აეგზავნოს შესაბამისი აკადემიური ხარისხისა</w:t>
            </w:r>
            <w:r w:rsidRPr="00A31BFC">
              <w:rPr>
                <w:rFonts w:ascii="Sylfaen" w:hAnsi="Sylfaen"/>
                <w:lang w:val="ka-GE"/>
              </w:rPr>
              <w:t xml:space="preserve"> </w:t>
            </w:r>
            <w:r w:rsidR="00245A8F" w:rsidRPr="00A31BFC">
              <w:rPr>
                <w:rFonts w:ascii="Sylfaen" w:hAnsi="Sylfaen"/>
                <w:lang w:val="ka-GE"/>
              </w:rPr>
              <w:t xml:space="preserve">და კვალიფიკაციის მქონე პირს/პირებს ან დარგის აღიარებულ სპეციალისტებს. </w:t>
            </w:r>
          </w:p>
          <w:p w:rsidR="00136C7B" w:rsidRPr="00A31BFC" w:rsidRDefault="00245A8F" w:rsidP="00A327BD">
            <w:pPr>
              <w:spacing w:after="0" w:line="240" w:lineRule="auto"/>
              <w:jc w:val="both"/>
              <w:rPr>
                <w:rFonts w:ascii="Sylfaen" w:hAnsi="Sylfaen" w:cs="Sylfaen"/>
                <w:b/>
                <w:bCs/>
                <w:lang w:val="ka-GE"/>
              </w:rPr>
            </w:pPr>
            <w:r w:rsidRPr="00A31BFC">
              <w:rPr>
                <w:rFonts w:ascii="Sylfaen" w:hAnsi="Sylfaen"/>
                <w:lang w:val="ka-GE"/>
              </w:rPr>
              <w:t>პრაქტიკა. სადოქტორო პროგრამით გათვალისწინებულია პედაგოგიური პრაქტიკის (პროფესორის ასისტენტობა) გავლა სამეცნიერო ხელმძღვანელის და პედაგოგიკის ფაკულტეტის წარმომადგენლის და/ან დარგის აღიარებული სპეციალისტის უშუალო მონაწილეობით</w:t>
            </w:r>
            <w:r w:rsidR="00B825CE" w:rsidRPr="00A31BFC">
              <w:rPr>
                <w:rFonts w:ascii="Sylfaen" w:hAnsi="Sylfaen"/>
                <w:lang w:val="ka-GE"/>
              </w:rPr>
              <w:t xml:space="preserve">. </w:t>
            </w:r>
            <w:r w:rsidRPr="00A31BFC">
              <w:rPr>
                <w:rFonts w:ascii="Sylfaen" w:hAnsi="Sylfaen"/>
                <w:lang w:val="ka-GE"/>
              </w:rPr>
              <w:t>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tc>
      </w:tr>
      <w:tr w:rsidR="00A31BFC" w:rsidRPr="00A31BFC"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31BFC" w:rsidRDefault="009D7832" w:rsidP="00A327BD">
            <w:pPr>
              <w:spacing w:after="0" w:line="240" w:lineRule="auto"/>
              <w:rPr>
                <w:rFonts w:ascii="Sylfaen" w:hAnsi="Sylfaen" w:cs="Sylfaen"/>
                <w:b/>
                <w:bCs/>
                <w:lang w:val="ka-GE"/>
              </w:rPr>
            </w:pPr>
            <w:r w:rsidRPr="00A31BFC">
              <w:rPr>
                <w:rFonts w:ascii="Sylfaen" w:hAnsi="Sylfaen" w:cs="Sylfaen"/>
                <w:b/>
                <w:bCs/>
                <w:lang w:val="ka-GE"/>
              </w:rPr>
              <w:lastRenderedPageBreak/>
              <w:t>პროგრამის სტრუქტურა</w:t>
            </w:r>
          </w:p>
        </w:tc>
      </w:tr>
      <w:tr w:rsidR="00A31BFC" w:rsidRPr="00A31BFC" w:rsidTr="00136C7B">
        <w:tc>
          <w:tcPr>
            <w:tcW w:w="10456" w:type="dxa"/>
            <w:gridSpan w:val="3"/>
            <w:tcBorders>
              <w:top w:val="single" w:sz="18" w:space="0" w:color="auto"/>
              <w:left w:val="single" w:sz="18" w:space="0" w:color="auto"/>
              <w:bottom w:val="single" w:sz="18" w:space="0" w:color="auto"/>
              <w:right w:val="single" w:sz="18" w:space="0" w:color="auto"/>
            </w:tcBorders>
          </w:tcPr>
          <w:p w:rsidR="005055AE" w:rsidRPr="00A31BFC" w:rsidRDefault="005055AE" w:rsidP="00A327BD">
            <w:pPr>
              <w:spacing w:after="0" w:line="240" w:lineRule="auto"/>
              <w:jc w:val="both"/>
              <w:rPr>
                <w:rFonts w:ascii="Sylfaen" w:hAnsi="Sylfaen"/>
                <w:lang w:val="ka-GE"/>
              </w:rPr>
            </w:pPr>
            <w:r w:rsidRPr="00A31BFC">
              <w:rPr>
                <w:rFonts w:ascii="Sylfaen" w:hAnsi="Sylfaen"/>
                <w:lang w:val="ka-GE"/>
              </w:rPr>
              <w:t>მათემატიკაში დოქტორის აკადემიური ხარისხის მოსაპოვებლად დოქტორანტმა უნდა დააგროვოს 180 კრედიტი. პროგრამა აერთიანებს სასწავლო და სამეცნიერო კომპონენტებს, რომლებიც თავის მხრივ, კიდევ იყოფა ცალკეულ ელემენტებად.</w:t>
            </w:r>
          </w:p>
          <w:p w:rsidR="005055AE" w:rsidRPr="00A31BFC" w:rsidRDefault="005055AE" w:rsidP="00A327BD">
            <w:pPr>
              <w:spacing w:after="0" w:line="240" w:lineRule="auto"/>
              <w:jc w:val="both"/>
              <w:rPr>
                <w:rFonts w:ascii="Sylfaen" w:hAnsi="Sylfaen"/>
                <w:lang w:val="ka-GE"/>
              </w:rPr>
            </w:pPr>
            <w:r w:rsidRPr="00A31BFC">
              <w:rPr>
                <w:rFonts w:ascii="Sylfaen" w:hAnsi="Sylfaen"/>
                <w:lang w:val="ka-GE"/>
              </w:rPr>
              <w:t xml:space="preserve">სადოქტორო პროგრამის </w:t>
            </w:r>
            <w:r w:rsidRPr="00A31BFC">
              <w:rPr>
                <w:rFonts w:ascii="Sylfaen" w:hAnsi="Sylfaen"/>
                <w:u w:val="single"/>
                <w:lang w:val="ka-GE"/>
              </w:rPr>
              <w:t>სასწავლო</w:t>
            </w:r>
            <w:r w:rsidRPr="00A31BFC">
              <w:rPr>
                <w:rFonts w:ascii="Sylfaen" w:hAnsi="Sylfaen"/>
                <w:lang w:val="ka-GE"/>
              </w:rPr>
              <w:t xml:space="preserve"> კომპონენტი მოიცავს:</w:t>
            </w:r>
            <w:r w:rsidR="00F47475">
              <w:rPr>
                <w:rFonts w:ascii="Sylfaen" w:hAnsi="Sylfaen"/>
                <w:lang w:val="ka-GE"/>
              </w:rPr>
              <w:t xml:space="preserve"> </w:t>
            </w:r>
            <w:r w:rsidRPr="00A31BFC">
              <w:rPr>
                <w:rFonts w:ascii="Sylfaen" w:hAnsi="Sylfaen"/>
                <w:lang w:val="ka-GE"/>
              </w:rPr>
              <w:t>საუნივერსიტეტო სავალდებულო საგნებს; მათემატიკის არჩევითდისციპლინებს.</w:t>
            </w:r>
          </w:p>
          <w:p w:rsidR="00D16728" w:rsidRPr="00A31BFC" w:rsidRDefault="005055AE" w:rsidP="00A327BD">
            <w:pPr>
              <w:spacing w:after="0" w:line="240" w:lineRule="auto"/>
              <w:jc w:val="both"/>
              <w:rPr>
                <w:rFonts w:ascii="Sylfaen" w:hAnsi="Sylfaen"/>
                <w:lang w:val="ka-GE"/>
              </w:rPr>
            </w:pPr>
            <w:r w:rsidRPr="00A31BFC">
              <w:rPr>
                <w:rFonts w:ascii="Sylfaen" w:hAnsi="Sylfaen"/>
                <w:u w:val="single"/>
                <w:lang w:val="ka-GE"/>
              </w:rPr>
              <w:t>სამეცნიერო-კვლევითი</w:t>
            </w:r>
            <w:r w:rsidRPr="00A31BFC">
              <w:rPr>
                <w:rFonts w:ascii="Sylfaen" w:hAnsi="Sylfaen"/>
                <w:lang w:val="ka-GE"/>
              </w:rPr>
              <w:t xml:space="preserve"> კომპონენტი მოიცავს: დისერტაციასთან დაკავშირებული </w:t>
            </w:r>
            <w:r w:rsidRPr="00A31BFC">
              <w:rPr>
                <w:rFonts w:ascii="Sylfaen" w:hAnsi="Sylfaen" w:cs="Arial"/>
                <w:bCs/>
                <w:lang w:val="ka-GE"/>
              </w:rPr>
              <w:t>სამეცნიერო სტატიების გამოქვეყნებასა და კონფერენციებში მონაწილება</w:t>
            </w:r>
            <w:r w:rsidRPr="00A31BFC">
              <w:rPr>
                <w:rFonts w:ascii="Sylfaen" w:hAnsi="Sylfaen"/>
                <w:lang w:val="ka-GE"/>
              </w:rPr>
              <w:t>ს; დოქტორანტის მიერ არანაკლებ 3 კოლოქვიუმის შესრულება; სადოქტორო ნაშრომის შესრულებას და დაცვას, რომელიც თავის მხრივ, აერთიანებს დისერტაციის ექსპერტიზას, რეცენზირებას და დაცვას</w:t>
            </w:r>
            <w:r w:rsidR="005A1976" w:rsidRPr="00A31BFC">
              <w:rPr>
                <w:rFonts w:ascii="Sylfaen" w:hAnsi="Sylfaen"/>
                <w:lang w:val="ka-GE"/>
              </w:rPr>
              <w:t>.</w:t>
            </w:r>
          </w:p>
        </w:tc>
      </w:tr>
      <w:tr w:rsidR="00A31BFC" w:rsidRPr="00A31BFC"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31BFC" w:rsidRDefault="00481E7F" w:rsidP="00A327BD">
            <w:pPr>
              <w:spacing w:after="0" w:line="240" w:lineRule="auto"/>
              <w:rPr>
                <w:rFonts w:ascii="Sylfaen" w:hAnsi="Sylfaen" w:cs="Sylfaen"/>
                <w:b/>
                <w:bCs/>
                <w:lang w:val="ka-GE"/>
              </w:rPr>
            </w:pPr>
            <w:r w:rsidRPr="00A31BFC">
              <w:rPr>
                <w:rFonts w:ascii="Sylfaen" w:hAnsi="Sylfaen" w:cs="Sylfaen"/>
                <w:b/>
                <w:bCs/>
                <w:lang w:val="ka-GE"/>
              </w:rPr>
              <w:t>სტუდენტის ცოდნის შეფასების სისტემა და კრიტერიუმები</w:t>
            </w:r>
          </w:p>
        </w:tc>
      </w:tr>
      <w:tr w:rsidR="00A31BFC" w:rsidRPr="00A31BFC" w:rsidTr="00136C7B">
        <w:tc>
          <w:tcPr>
            <w:tcW w:w="10456" w:type="dxa"/>
            <w:gridSpan w:val="3"/>
            <w:tcBorders>
              <w:top w:val="single" w:sz="18" w:space="0" w:color="auto"/>
              <w:left w:val="single" w:sz="18" w:space="0" w:color="auto"/>
              <w:bottom w:val="single" w:sz="18" w:space="0" w:color="auto"/>
              <w:right w:val="single" w:sz="18" w:space="0" w:color="auto"/>
            </w:tcBorders>
          </w:tcPr>
          <w:p w:rsidR="00F47475" w:rsidRPr="00F47475" w:rsidRDefault="00F47475" w:rsidP="00A327BD">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შეფასების სისტემის ზოგადი მიზანია ხარისხობრივად განსაზღვროს დოქტორანტის მიერ სადოქტორო პროგრამის ცალკეული კომპონენტის შესრულება, მიღწეული შედეგების პროგრამის მიზნებთან შესაბამისობის გათვალისწინებით.</w:t>
            </w:r>
          </w:p>
          <w:p w:rsidR="00F47475" w:rsidRPr="00F47475" w:rsidRDefault="00F47475" w:rsidP="00A327BD">
            <w:pPr>
              <w:spacing w:after="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შეფასების ძირითადი პრინციპებია:</w:t>
            </w:r>
          </w:p>
          <w:p w:rsidR="00F47475" w:rsidRPr="00F47475" w:rsidRDefault="00F47475" w:rsidP="00A327BD">
            <w:pPr>
              <w:numPr>
                <w:ilvl w:val="0"/>
                <w:numId w:val="34"/>
              </w:numPr>
              <w:spacing w:after="0" w:line="240" w:lineRule="auto"/>
              <w:jc w:val="both"/>
              <w:rPr>
                <w:rFonts w:ascii="Sylfaen" w:eastAsia="Times New Roman" w:hAnsi="Sylfaen" w:cs="Times New Roman"/>
                <w:lang w:val="ka-GE" w:eastAsia="ru-RU"/>
              </w:rPr>
            </w:pPr>
            <w:r w:rsidRPr="00F47475">
              <w:rPr>
                <w:rFonts w:ascii="Sylfaen" w:eastAsia="Times New Roman" w:hAnsi="Sylfaen" w:cs="Times New Roman"/>
                <w:b/>
                <w:lang w:val="ka-GE" w:eastAsia="ru-RU"/>
              </w:rPr>
              <w:t>გამჭვირვალობისა და საჯაროობის პრინციპი</w:t>
            </w:r>
            <w:r w:rsidRPr="00F47475">
              <w:rPr>
                <w:rFonts w:ascii="Sylfaen" w:eastAsia="Times New Roman" w:hAnsi="Sylfaen" w:cs="Times New Roman"/>
                <w:lang w:val="ka-GE" w:eastAsia="ru-RU"/>
              </w:rPr>
              <w:t xml:space="preserve"> - შეფასების მეთოდებისა და კრიტერიუმების შესახებ ინფორმაციის ხელმისაწვდომობა და წინასწარი ინფორმირებულობა;</w:t>
            </w:r>
          </w:p>
          <w:p w:rsidR="00F47475" w:rsidRPr="00F47475" w:rsidRDefault="00F47475" w:rsidP="00A327BD">
            <w:pPr>
              <w:numPr>
                <w:ilvl w:val="0"/>
                <w:numId w:val="34"/>
              </w:numPr>
              <w:spacing w:after="0" w:line="240" w:lineRule="auto"/>
              <w:jc w:val="both"/>
              <w:rPr>
                <w:rFonts w:ascii="Sylfaen" w:eastAsia="Times New Roman" w:hAnsi="Sylfaen" w:cs="Times New Roman"/>
                <w:lang w:val="ka-GE" w:eastAsia="ru-RU"/>
              </w:rPr>
            </w:pPr>
            <w:r w:rsidRPr="00F47475">
              <w:rPr>
                <w:rFonts w:ascii="Sylfaen" w:eastAsia="Times New Roman" w:hAnsi="Sylfaen" w:cs="Times New Roman"/>
                <w:b/>
                <w:lang w:val="ka-GE" w:eastAsia="ru-RU"/>
              </w:rPr>
              <w:t>სამართლიანობისა და საყოველთაობის პრინციპი</w:t>
            </w:r>
            <w:r w:rsidRPr="00F47475">
              <w:rPr>
                <w:rFonts w:ascii="Sylfaen" w:eastAsia="Times New Roman" w:hAnsi="Sylfaen" w:cs="Times New Roman"/>
                <w:lang w:val="ka-GE" w:eastAsia="ru-RU"/>
              </w:rPr>
              <w:t xml:space="preserve"> - გამოვლენილი ცოდნის შეფასების დროს, ყველა დოქტორანტის მიმართ ერთიანი, წინასწარ განსაზღვრული პრინციპებით მიდგომა;</w:t>
            </w:r>
          </w:p>
          <w:p w:rsidR="00F47475" w:rsidRDefault="00F47475" w:rsidP="00A327BD">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 xml:space="preserve">დოქტორანტის </w:t>
            </w:r>
            <w:r w:rsidRPr="00F47475">
              <w:rPr>
                <w:rFonts w:ascii="Sylfaen" w:eastAsia="Times New Roman" w:hAnsi="Sylfaen" w:cs="Times New Roman"/>
                <w:u w:val="single"/>
                <w:lang w:val="ka-GE" w:eastAsia="ru-RU"/>
              </w:rPr>
              <w:t>აკადემიური მოსწრების</w:t>
            </w:r>
            <w:r w:rsidRPr="00F47475">
              <w:rPr>
                <w:rFonts w:ascii="Sylfaen" w:eastAsia="Times New Roman" w:hAnsi="Sylfaen" w:cs="Times New Roman"/>
                <w:lang w:val="ka-GE" w:eastAsia="ru-RU"/>
              </w:rPr>
              <w:t xml:space="preserve"> შეფასება ცალკეულ დისციპლინებში უნდა ხორციელდებოდეს სხვადასხვა აქტივობების მიხედვით, როგორებიცაა: შუალედური გამოცდები, </w:t>
            </w:r>
            <w:r w:rsidR="006362B8">
              <w:rPr>
                <w:rFonts w:ascii="Sylfaen" w:eastAsia="Times New Roman" w:hAnsi="Sylfaen" w:cs="Times New Roman"/>
                <w:lang w:val="ka-GE" w:eastAsia="ru-RU"/>
              </w:rPr>
              <w:t>დასკვნით</w:t>
            </w:r>
            <w:r w:rsidRPr="00F47475">
              <w:rPr>
                <w:rFonts w:ascii="Sylfaen" w:eastAsia="Times New Roman" w:hAnsi="Sylfaen" w:cs="Times New Roman"/>
                <w:lang w:val="ka-GE" w:eastAsia="ru-RU"/>
              </w:rPr>
              <w:t>ი გამოცდა, მიზნობრივი წერითი ნაშრომის შესრულება, ინდივიდუალური დავალება და სხვა. შეფასების კრიტერიუმები განსხვავდება ცალკეულ დისციპლინათა სპეციფიკის გათვალისწინებით, რაც ფიქსირდება შესაბამისი საგნების სილაბუსებში.</w:t>
            </w:r>
          </w:p>
          <w:p w:rsidR="008C5708" w:rsidRPr="001748AF" w:rsidRDefault="008C5708" w:rsidP="00A327BD">
            <w:pPr>
              <w:spacing w:after="0" w:line="240" w:lineRule="auto"/>
              <w:jc w:val="both"/>
              <w:rPr>
                <w:rFonts w:ascii="Sylfaen" w:hAnsi="Sylfaen" w:cs="Sylfaen"/>
                <w:bCs/>
                <w:lang w:val="ka-GE"/>
              </w:rPr>
            </w:pPr>
            <w:r w:rsidRPr="001748AF">
              <w:rPr>
                <w:rFonts w:ascii="Sylfaen" w:hAnsi="Sylfaen" w:cs="Sylfaen"/>
                <w:bCs/>
                <w:lang w:val="ka-GE"/>
              </w:rPr>
              <w:lastRenderedPageBreak/>
              <w:t xml:space="preserve">შეფასების სისტემა ითვალისწინებს:                                                                                                          </w:t>
            </w:r>
          </w:p>
          <w:p w:rsidR="008C5708" w:rsidRPr="001748AF" w:rsidRDefault="008C5708" w:rsidP="00A327BD">
            <w:pPr>
              <w:spacing w:after="0" w:line="240" w:lineRule="auto"/>
              <w:jc w:val="both"/>
              <w:rPr>
                <w:rFonts w:ascii="Sylfaen" w:hAnsi="Sylfaen" w:cs="Sylfaen"/>
                <w:bCs/>
                <w:lang w:val="ka-GE"/>
              </w:rPr>
            </w:pPr>
            <w:r w:rsidRPr="001748AF">
              <w:rPr>
                <w:rFonts w:ascii="Sylfaen" w:hAnsi="Sylfaen" w:cs="Sylfaen"/>
                <w:bCs/>
                <w:lang w:val="ka-GE"/>
              </w:rPr>
              <w:t xml:space="preserve"> ა) ხუთი სახის დადებით შეფასებას:                                                                                                                </w:t>
            </w:r>
          </w:p>
          <w:p w:rsidR="008C5708" w:rsidRPr="001748AF" w:rsidRDefault="008C5708" w:rsidP="00A327BD">
            <w:pPr>
              <w:spacing w:after="0" w:line="240" w:lineRule="auto"/>
              <w:jc w:val="both"/>
              <w:rPr>
                <w:rFonts w:ascii="Sylfaen" w:hAnsi="Sylfaen" w:cs="Sylfaen"/>
                <w:bCs/>
                <w:lang w:val="ka-GE"/>
              </w:rPr>
            </w:pPr>
            <w:r w:rsidRPr="001748AF">
              <w:rPr>
                <w:rFonts w:ascii="Sylfaen" w:hAnsi="Sylfaen" w:cs="Sylfaen"/>
                <w:bCs/>
                <w:lang w:val="ka-GE"/>
              </w:rPr>
              <w:t xml:space="preserve">  ა.ა) (A) ფრიადი – 91-100 ქულა;                                                                    </w:t>
            </w:r>
          </w:p>
          <w:p w:rsidR="008C5708" w:rsidRPr="001748AF" w:rsidRDefault="008C5708" w:rsidP="00A327BD">
            <w:pPr>
              <w:spacing w:after="0" w:line="240" w:lineRule="auto"/>
              <w:jc w:val="both"/>
              <w:rPr>
                <w:rFonts w:ascii="Sylfaen" w:hAnsi="Sylfaen" w:cs="Sylfaen"/>
                <w:bCs/>
                <w:lang w:val="ka-GE"/>
              </w:rPr>
            </w:pPr>
            <w:r w:rsidRPr="001748AF">
              <w:rPr>
                <w:rFonts w:ascii="Sylfaen" w:hAnsi="Sylfaen" w:cs="Sylfaen"/>
                <w:bCs/>
                <w:lang w:val="ka-GE"/>
              </w:rPr>
              <w:t xml:space="preserve">  ა.ბ) (B) ძალიან კარგი – 81-90 ქულა;                                                                     </w:t>
            </w:r>
          </w:p>
          <w:p w:rsidR="008C5708" w:rsidRPr="001748AF" w:rsidRDefault="008C5708" w:rsidP="00A327BD">
            <w:pPr>
              <w:spacing w:after="0" w:line="240" w:lineRule="auto"/>
              <w:jc w:val="both"/>
              <w:rPr>
                <w:rFonts w:ascii="Sylfaen" w:hAnsi="Sylfaen" w:cs="Sylfaen"/>
                <w:bCs/>
                <w:lang w:val="ka-GE"/>
              </w:rPr>
            </w:pPr>
            <w:r>
              <w:rPr>
                <w:rFonts w:ascii="Sylfaen" w:hAnsi="Sylfaen" w:cs="Sylfaen"/>
                <w:bCs/>
                <w:lang w:val="ka-GE"/>
              </w:rPr>
              <w:t xml:space="preserve">  </w:t>
            </w:r>
            <w:r w:rsidRPr="001748AF">
              <w:rPr>
                <w:rFonts w:ascii="Sylfaen" w:hAnsi="Sylfaen" w:cs="Sylfaen"/>
                <w:bCs/>
                <w:lang w:val="ka-GE"/>
              </w:rPr>
              <w:t xml:space="preserve">ა.გ) (C) კარგი –  71-80 ქულა;                                                                                         </w:t>
            </w:r>
          </w:p>
          <w:p w:rsidR="008C5708" w:rsidRPr="001748AF" w:rsidRDefault="008C5708" w:rsidP="00A327BD">
            <w:pPr>
              <w:spacing w:after="0" w:line="240" w:lineRule="auto"/>
              <w:jc w:val="both"/>
              <w:rPr>
                <w:rFonts w:ascii="Sylfaen" w:hAnsi="Sylfaen" w:cs="Sylfaen"/>
                <w:bCs/>
                <w:lang w:val="ka-GE"/>
              </w:rPr>
            </w:pPr>
            <w:r w:rsidRPr="001748AF">
              <w:rPr>
                <w:rFonts w:ascii="Sylfaen" w:hAnsi="Sylfaen" w:cs="Sylfaen"/>
                <w:bCs/>
                <w:lang w:val="ka-GE"/>
              </w:rPr>
              <w:t xml:space="preserve">  ა.დ) (D) დამაკმაყოფილებელი – 61-70 ქულა;                                                     </w:t>
            </w:r>
          </w:p>
          <w:p w:rsidR="008C5708" w:rsidRPr="001748AF" w:rsidRDefault="008C5708" w:rsidP="00A327BD">
            <w:pPr>
              <w:spacing w:after="0" w:line="240" w:lineRule="auto"/>
              <w:jc w:val="both"/>
              <w:rPr>
                <w:rFonts w:ascii="Sylfaen" w:hAnsi="Sylfaen" w:cs="Sylfaen"/>
                <w:bCs/>
                <w:lang w:val="ka-GE"/>
              </w:rPr>
            </w:pPr>
            <w:r>
              <w:rPr>
                <w:rFonts w:ascii="Sylfaen" w:hAnsi="Sylfaen" w:cs="Sylfaen"/>
                <w:bCs/>
                <w:lang w:val="ka-GE"/>
              </w:rPr>
              <w:t xml:space="preserve">  </w:t>
            </w:r>
            <w:r w:rsidRPr="001748AF">
              <w:rPr>
                <w:rFonts w:ascii="Sylfaen" w:hAnsi="Sylfaen" w:cs="Sylfaen"/>
                <w:bCs/>
                <w:lang w:val="ka-GE"/>
              </w:rPr>
              <w:t>ა.ე) (E) საკმარისი – 51-60 ქულა;</w:t>
            </w:r>
          </w:p>
          <w:p w:rsidR="008C5708" w:rsidRPr="001748AF" w:rsidRDefault="008C5708" w:rsidP="00A327BD">
            <w:pPr>
              <w:spacing w:after="0" w:line="240" w:lineRule="auto"/>
              <w:jc w:val="both"/>
              <w:rPr>
                <w:rFonts w:ascii="Sylfaen" w:hAnsi="Sylfaen" w:cs="Sylfaen"/>
                <w:bCs/>
                <w:lang w:val="ka-GE"/>
              </w:rPr>
            </w:pPr>
            <w:r w:rsidRPr="001748AF">
              <w:rPr>
                <w:rFonts w:ascii="Sylfaen" w:hAnsi="Sylfaen" w:cs="Sylfaen"/>
                <w:bCs/>
                <w:lang w:val="ka-GE"/>
              </w:rPr>
              <w:t>ბ) ორი სახის უარყოფით შეფასებას:</w:t>
            </w:r>
            <w:r w:rsidRPr="001748AF">
              <w:rPr>
                <w:rFonts w:ascii="Sylfaen" w:hAnsi="Sylfaen" w:cs="Sylfaen"/>
                <w:bCs/>
                <w:lang w:val="ka-GE"/>
              </w:rPr>
              <w:tab/>
            </w:r>
          </w:p>
          <w:p w:rsidR="008C5708" w:rsidRPr="001748AF" w:rsidRDefault="008C5708" w:rsidP="00A327BD">
            <w:pPr>
              <w:spacing w:after="0" w:line="240" w:lineRule="auto"/>
              <w:jc w:val="both"/>
              <w:rPr>
                <w:rFonts w:ascii="Sylfaen" w:hAnsi="Sylfaen" w:cs="Sylfaen"/>
                <w:bCs/>
                <w:lang w:val="ka-GE"/>
              </w:rPr>
            </w:pPr>
            <w:r>
              <w:rPr>
                <w:rFonts w:ascii="Sylfaen" w:hAnsi="Sylfaen" w:cs="Sylfaen"/>
                <w:bCs/>
                <w:lang w:val="ka-GE"/>
              </w:rPr>
              <w:t xml:space="preserve">  </w:t>
            </w:r>
            <w:r w:rsidRPr="001748AF">
              <w:rPr>
                <w:rFonts w:ascii="Sylfaen" w:hAnsi="Sylfaen" w:cs="Sylfaen"/>
                <w:bCs/>
                <w:lang w:val="ka-GE"/>
              </w:rPr>
              <w:t xml:space="preserve">ბ.ა)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8C5708" w:rsidRPr="001748AF" w:rsidRDefault="008C5708" w:rsidP="00A327BD">
            <w:pPr>
              <w:spacing w:after="0" w:line="240" w:lineRule="auto"/>
              <w:jc w:val="both"/>
              <w:rPr>
                <w:rFonts w:ascii="Sylfaen" w:hAnsi="Sylfaen" w:cs="Sylfaen"/>
                <w:bCs/>
                <w:lang w:val="ka-GE"/>
              </w:rPr>
            </w:pPr>
            <w:r w:rsidRPr="001748AF">
              <w:rPr>
                <w:rFonts w:ascii="Sylfaen" w:hAnsi="Sylfaen" w:cs="Sylfaen"/>
                <w:bCs/>
                <w:lang w:val="ka-GE"/>
              </w:rPr>
              <w:t xml:space="preserve"> ბ.ბ) (F) ჩაიჭრა – 0-40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8C5708" w:rsidRPr="008C5708" w:rsidRDefault="008C5708" w:rsidP="00A327BD">
            <w:pPr>
              <w:widowControl w:val="0"/>
              <w:overflowPunct w:val="0"/>
              <w:autoSpaceDE w:val="0"/>
              <w:autoSpaceDN w:val="0"/>
              <w:adjustRightInd w:val="0"/>
              <w:spacing w:line="240" w:lineRule="auto"/>
              <w:jc w:val="both"/>
              <w:rPr>
                <w:rFonts w:ascii="Sylfaen" w:eastAsia="Calibri" w:hAnsi="Sylfaen" w:cs="Sylfaen"/>
                <w:bCs/>
                <w:lang w:val="ka-GE"/>
              </w:rPr>
            </w:pPr>
            <w:r w:rsidRPr="00184201">
              <w:rPr>
                <w:rFonts w:ascii="Sylfaen" w:eastAsia="Calibri"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Pr>
                <w:rFonts w:ascii="Sylfaen" w:eastAsia="Calibri" w:hAnsi="Sylfaen" w:cs="Sylfaen"/>
                <w:bCs/>
                <w:lang w:val="ka-GE"/>
              </w:rPr>
              <w:t xml:space="preserve"> 5</w:t>
            </w:r>
            <w:r w:rsidRPr="00184201">
              <w:rPr>
                <w:rFonts w:ascii="Sylfaen" w:eastAsia="Calibri" w:hAnsi="Sylfaen" w:cs="Sylfaen"/>
                <w:bCs/>
                <w:lang w:val="ka-GE"/>
              </w:rPr>
              <w:t xml:space="preserve"> დღეში</w:t>
            </w:r>
            <w:r>
              <w:rPr>
                <w:rFonts w:ascii="Sylfaen" w:eastAsia="Calibri" w:hAnsi="Sylfaen" w:cs="Sylfaen"/>
                <w:bCs/>
                <w:lang w:val="ka-GE"/>
              </w:rPr>
              <w:t>.</w:t>
            </w:r>
            <w:r w:rsidRPr="00184201">
              <w:rPr>
                <w:rFonts w:ascii="Sylfaen" w:eastAsia="Calibri"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F47475" w:rsidRPr="00F47475" w:rsidRDefault="00F47475" w:rsidP="00A327BD">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პედაგოგიური პრაქტიკის</w:t>
            </w:r>
            <w:r w:rsidRPr="00F47475">
              <w:rPr>
                <w:rFonts w:ascii="Sylfaen" w:eastAsia="Times New Roman" w:hAnsi="Sylfaen" w:cs="Times New Roman"/>
                <w:lang w:val="ka-GE" w:eastAsia="ru-RU"/>
              </w:rPr>
              <w:t xml:space="preserve"> შეფასება ხდება აკადემიური საბჭოს 2011 წლის 28 აპრილის </w:t>
            </w:r>
            <w:r>
              <w:rPr>
                <w:rFonts w:ascii="Sylfaen" w:eastAsia="Times New Roman" w:hAnsi="Sylfaen" w:cs="Times New Roman"/>
                <w:lang w:val="ka-GE" w:eastAsia="ru-RU"/>
              </w:rPr>
              <w:t>№</w:t>
            </w:r>
            <w:r w:rsidRPr="00F47475">
              <w:rPr>
                <w:rFonts w:ascii="Sylfaen" w:eastAsia="Times New Roman" w:hAnsi="Sylfaen" w:cs="Times New Roman"/>
                <w:lang w:val="ka-GE" w:eastAsia="ru-RU"/>
              </w:rPr>
              <w:t xml:space="preserve">76 (10/11) დადგენილებით განსაზღვრული პედაგოგიური პრაქტიკის უწყისის ფორმის მიხედვით.  </w:t>
            </w:r>
          </w:p>
          <w:p w:rsidR="00F47475" w:rsidRPr="00F47475" w:rsidRDefault="00F47475" w:rsidP="00A327BD">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სემინარების</w:t>
            </w:r>
            <w:r w:rsidRPr="00F47475">
              <w:rPr>
                <w:rFonts w:ascii="Sylfaen" w:eastAsia="Times New Roman" w:hAnsi="Sylfaen" w:cs="Times New Roman"/>
                <w:lang w:val="ka-GE" w:eastAsia="ru-RU"/>
              </w:rPr>
              <w:t xml:space="preserve"> შეფასება ხდება უნივერსიტეტში მიღებული სპეციალური შუალედური და სემინარის პრეზენტაციის უწყისით</w:t>
            </w:r>
          </w:p>
          <w:p w:rsidR="00F47475" w:rsidRPr="00F47475" w:rsidRDefault="00F47475" w:rsidP="00A327BD">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კოლოქვიუმების შეფასება ხდება ერთჯერადად საქართველოს განათლებისა</w:t>
            </w:r>
            <w:r w:rsidRPr="00F47475">
              <w:rPr>
                <w:rFonts w:ascii="Sylfaen" w:eastAsia="Times New Roman" w:hAnsi="Sylfaen" w:cs="Times New Roman"/>
                <w:lang w:eastAsia="ru-RU"/>
              </w:rPr>
              <w:t xml:space="preserve"> </w:t>
            </w:r>
            <w:r w:rsidRPr="00F47475">
              <w:rPr>
                <w:rFonts w:ascii="Sylfaen" w:eastAsia="Times New Roman" w:hAnsi="Sylfaen" w:cs="Times New Roman"/>
                <w:lang w:val="ka-GE" w:eastAsia="ru-RU"/>
              </w:rPr>
              <w:t xml:space="preserve">და მეცნიერების მინისტრის    2007 წლის 5 იანვრის №3 ბრძანების მე-4 მუხლის მე-17 პუნქტით განსაზღვრული მეთოდიკით. კოლოქვიუმის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 კოლოქვიუმის ერთჯერადი შეფასება აისახება აკაკი წერეთლის სახელმწიფო უნივერსიტეტის აკადემიური </w:t>
            </w:r>
            <w:r w:rsidRPr="0085535D">
              <w:rPr>
                <w:rFonts w:ascii="Sylfaen" w:eastAsia="Times New Roman" w:hAnsi="Sylfaen" w:cs="Times New Roman"/>
                <w:lang w:val="ka-GE" w:eastAsia="ru-RU"/>
              </w:rPr>
              <w:t>საბჭოს დადგენილებით დამტკიცებული უწყისის მიხედვით</w:t>
            </w:r>
          </w:p>
          <w:p w:rsidR="00F47475" w:rsidRPr="00F47475" w:rsidRDefault="00F47475" w:rsidP="00A327BD">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სადისერტაციო ნაშრომის</w:t>
            </w:r>
            <w:r w:rsidRPr="00F47475">
              <w:rPr>
                <w:rFonts w:ascii="Sylfaen" w:eastAsia="Times New Roman" w:hAnsi="Sylfaen" w:cs="Times New Roman"/>
                <w:lang w:val="ka-GE" w:eastAsia="ru-RU"/>
              </w:rPr>
              <w:t xml:space="preserve"> საბოლოო შეფასება ხდება </w:t>
            </w:r>
            <w:r w:rsidRPr="0085535D">
              <w:rPr>
                <w:rFonts w:ascii="Sylfaen" w:eastAsia="Times New Roman" w:hAnsi="Sylfaen" w:cs="Times New Roman"/>
                <w:lang w:val="ka-GE" w:eastAsia="ru-RU"/>
              </w:rPr>
              <w:t>საქართველოს განათლებისა და მეცნიერების მინისტრის 2007 წლის 5 იანვრის №3 ბრძანების მე-4 მუხლის მე</w:t>
            </w:r>
            <w:r w:rsidR="0085535D" w:rsidRPr="0085535D">
              <w:rPr>
                <w:rFonts w:ascii="Sylfaen" w:eastAsia="Times New Roman" w:hAnsi="Sylfaen" w:cs="Times New Roman"/>
                <w:lang w:val="ka-GE" w:eastAsia="ru-RU"/>
              </w:rPr>
              <w:t>-</w:t>
            </w:r>
            <w:r w:rsidRPr="0085535D">
              <w:rPr>
                <w:rFonts w:ascii="Sylfaen" w:eastAsia="Times New Roman" w:hAnsi="Sylfaen" w:cs="Times New Roman"/>
                <w:lang w:val="ka-GE" w:eastAsia="ru-RU"/>
              </w:rPr>
              <w:t>17 პუნქტით,</w:t>
            </w:r>
            <w:r w:rsidRPr="00F47475">
              <w:rPr>
                <w:rFonts w:ascii="Sylfaen" w:eastAsia="Times New Roman" w:hAnsi="Sylfaen" w:cs="Times New Roman"/>
                <w:color w:val="C00000"/>
                <w:lang w:val="ka-GE" w:eastAsia="ru-RU"/>
              </w:rPr>
              <w:t xml:space="preserve"> </w:t>
            </w:r>
            <w:r w:rsidRPr="00F47475">
              <w:rPr>
                <w:rFonts w:ascii="Sylfaen" w:eastAsia="Times New Roman" w:hAnsi="Sylfaen" w:cs="Times New Roman"/>
                <w:lang w:val="ka-GE" w:eastAsia="ru-RU"/>
              </w:rPr>
              <w:t xml:space="preserve"> აწსუ აკადემიური საბჭოს 2009 წლის 6 ნოემბრის </w:t>
            </w:r>
            <w:r>
              <w:rPr>
                <w:rFonts w:ascii="Sylfaen" w:eastAsia="Times New Roman" w:hAnsi="Sylfaen" w:cs="Times New Roman"/>
                <w:lang w:val="ka-GE" w:eastAsia="ru-RU"/>
              </w:rPr>
              <w:t>№</w:t>
            </w:r>
            <w:r w:rsidRPr="00F47475">
              <w:rPr>
                <w:rFonts w:ascii="Sylfaen" w:eastAsia="Times New Roman" w:hAnsi="Sylfaen" w:cs="Times New Roman"/>
                <w:lang w:val="ka-GE" w:eastAsia="ru-RU"/>
              </w:rPr>
              <w:t>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სახელმწიფო უნივერსიტეტში დოქტორანტურის წარმართვის ძირითადი პრინციპების განსაზღვრ</w:t>
            </w:r>
            <w:r>
              <w:rPr>
                <w:rFonts w:ascii="Sylfaen" w:eastAsia="Times New Roman" w:hAnsi="Sylfaen" w:cs="Times New Roman"/>
                <w:lang w:val="ka-GE" w:eastAsia="ru-RU"/>
              </w:rPr>
              <w:t>ის შესახებ“ ცვლილების შესახებ“</w:t>
            </w:r>
            <w:r w:rsidRPr="00F47475">
              <w:rPr>
                <w:rFonts w:ascii="Sylfaen" w:eastAsia="Times New Roman" w:hAnsi="Sylfaen" w:cs="Times New Roman"/>
                <w:lang w:val="ka-GE" w:eastAsia="ru-RU"/>
              </w:rPr>
              <w:t>.</w:t>
            </w:r>
          </w:p>
          <w:p w:rsidR="003E2DAD" w:rsidRPr="008D1F98" w:rsidRDefault="00F47475" w:rsidP="008D1F98">
            <w:pPr>
              <w:spacing w:after="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p w:rsidR="003E2DAD" w:rsidRPr="00A31BFC" w:rsidRDefault="003E2DAD" w:rsidP="00A327BD">
            <w:pPr>
              <w:tabs>
                <w:tab w:val="left" w:pos="90"/>
              </w:tabs>
              <w:spacing w:after="0" w:line="240" w:lineRule="auto"/>
              <w:jc w:val="both"/>
              <w:rPr>
                <w:rFonts w:ascii="Sylfaen" w:hAnsi="Sylfaen"/>
                <w:lang w:val="ka-GE"/>
              </w:rPr>
            </w:pPr>
            <w:r w:rsidRPr="00A31BFC">
              <w:rPr>
                <w:rFonts w:ascii="Sylfaen" w:hAnsi="Sylfaen"/>
                <w:lang w:val="ka-GE"/>
              </w:rPr>
              <w:t>კვლევითი კომპონენტისათვის გათვალისწინებული 120 კრედიტის ათვისება დასტურდება სადისერტაციო ნაშრომის დაცვით. სადისერტაციო ნაშრომის სადისერტაციო კომისიის წინაშე საჯარო დისკუსიაზე გატანის წინაპირობებია:</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 xml:space="preserve">სადოქტორო პროგრამით  სასწავლო კომპონენტისათვის გათვალისწინებული 60 კრედიტის </w:t>
            </w:r>
            <w:r w:rsidRPr="00A31BFC">
              <w:rPr>
                <w:rFonts w:ascii="Sylfaen" w:hAnsi="Sylfaen"/>
                <w:lang w:val="ka-GE"/>
              </w:rPr>
              <w:lastRenderedPageBreak/>
              <w:t>ათვისების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 xml:space="preserve">სადოქტორო პროგრამის კვლევითი კომპონენტით გათვალისწინებული არანაკლებ სამი კოლოქვიუმის </w:t>
            </w:r>
            <w:r w:rsidRPr="00A31BFC">
              <w:rPr>
                <w:rFonts w:ascii="Sylfaen" w:hAnsi="Sylfaen"/>
              </w:rPr>
              <w:t>შესრულების</w:t>
            </w:r>
            <w:r w:rsidRPr="00A31BFC">
              <w:rPr>
                <w:rFonts w:ascii="Sylfaen" w:hAnsi="Sylfaen"/>
                <w:lang w:val="ka-GE"/>
              </w:rPr>
              <w:t xml:space="preserve"> 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არანაკლებ სამი კოლოქვიუმის შესრულების შესახებ და ამ კოლოქვიუმების შეფასება, ცნობას ხელს აწერენ უნივერსიტეტის რექტორი და დოქტორანტურის განყოფილების უფროსი.  კოლოქვიუმების შეფასების მეთოდიკა განისაზღვრება საქართველოს განათლებისა და მეცნიერების მინისტრის 20</w:t>
            </w:r>
            <w:r w:rsidR="0085535D">
              <w:rPr>
                <w:rFonts w:ascii="Sylfaen" w:hAnsi="Sylfaen"/>
                <w:lang w:val="ka-GE"/>
              </w:rPr>
              <w:t>0</w:t>
            </w:r>
            <w:r w:rsidRPr="00A31BFC">
              <w:rPr>
                <w:rFonts w:ascii="Sylfaen" w:hAnsi="Sylfaen"/>
                <w:lang w:val="ka-GE"/>
              </w:rPr>
              <w:t>7 წლის 5 იანვრის №3 ბრძანების მე</w:t>
            </w:r>
            <w:r w:rsidR="0085535D">
              <w:rPr>
                <w:rFonts w:ascii="Sylfaen" w:hAnsi="Sylfaen"/>
                <w:lang w:val="ka-GE"/>
              </w:rPr>
              <w:t>-</w:t>
            </w:r>
            <w:r w:rsidRPr="00A31BFC">
              <w:rPr>
                <w:rFonts w:ascii="Sylfaen" w:hAnsi="Sylfaen"/>
                <w:lang w:val="ka-GE"/>
              </w:rPr>
              <w:t>4 მუხლის მე</w:t>
            </w:r>
            <w:r w:rsidR="0085535D">
              <w:rPr>
                <w:rFonts w:ascii="Sylfaen" w:hAnsi="Sylfaen"/>
                <w:lang w:val="ka-GE"/>
              </w:rPr>
              <w:t>-</w:t>
            </w:r>
            <w:r w:rsidRPr="00A31BFC">
              <w:rPr>
                <w:rFonts w:ascii="Sylfaen" w:hAnsi="Sylfaen"/>
                <w:lang w:val="ka-GE"/>
              </w:rPr>
              <w:t>17 პუნქტით. კოლოქვიუმის შეფასება ითვლება დადებითად, თუ იგი მიიღებს ამ მუხლით გათვალისწინებულ ა), ბ), გ), დ) და ე) შეფასებებს, ვ) შეფასების შემთხვევაში დოქტორანტს უფლება აქვს იგივე კოლოქვიუმი შესწორებული სახით ჩააბაროს მომდევნო სემესტრში, ხოლო ზ) შეფასების შემთხვევაში დოქტორანტმა თავიდან უნდა გაიაროს კოლოქვიუმის შესრულების პროცედურა;</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 xml:space="preserve">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w:t>
            </w:r>
            <w:r w:rsidRPr="00A31BFC">
              <w:rPr>
                <w:rFonts w:ascii="Sylfaen" w:hAnsi="Sylfaen"/>
                <w:bCs/>
                <w:noProof/>
                <w:lang w:val="ka-GE"/>
              </w:rPr>
              <w:t xml:space="preserve">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A31BFC">
              <w:rPr>
                <w:rFonts w:ascii="Sylfaen" w:hAnsi="Sylfaen"/>
                <w:bCs/>
                <w:noProof/>
              </w:rPr>
              <w:t xml:space="preserve">ISBN, ISSN, </w:t>
            </w:r>
            <w:r w:rsidRPr="00A31BFC">
              <w:rPr>
                <w:rFonts w:ascii="Sylfaen" w:hAnsi="Sylfaen"/>
                <w:bCs/>
                <w:noProof/>
                <w:lang w:val="ka-GE"/>
              </w:rPr>
              <w:t>არანაკლებ 100 ეგზემპლარი.</w:t>
            </w:r>
            <w:r w:rsidRPr="00A31BFC">
              <w:rPr>
                <w:rFonts w:ascii="Sylfaen" w:hAnsi="Sylfaen"/>
                <w:bCs/>
                <w:noProof/>
              </w:rPr>
              <w:t xml:space="preserve"> ცნობა სტა</w:t>
            </w:r>
            <w:r w:rsidRPr="00A31BFC">
              <w:rPr>
                <w:rFonts w:ascii="Sylfaen" w:hAnsi="Sylfaen"/>
                <w:bCs/>
                <w:noProof/>
                <w:lang w:val="ka-GE"/>
              </w:rPr>
              <w:t>მ</w:t>
            </w:r>
            <w:r w:rsidRPr="00A31BFC">
              <w:rPr>
                <w:rFonts w:ascii="Sylfaen" w:hAnsi="Sylfaen"/>
                <w:bCs/>
                <w:noProof/>
              </w:rPr>
              <w:t>ბიდან, გადახდის ქვითარი</w:t>
            </w:r>
            <w:r w:rsidRPr="00A31BFC">
              <w:rPr>
                <w:rFonts w:ascii="Sylfaen" w:hAnsi="Sylfaen"/>
                <w:bCs/>
                <w:noProof/>
                <w:lang w:val="ka-GE"/>
              </w:rPr>
              <w:t>;</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 xml:space="preserve">ფაკულტეტების სადისერტაციო საბჭოების მიერ განსაზღვრული რაოდენობის კონფერენციებში მონაწილეობა და </w:t>
            </w:r>
            <w:r w:rsidRPr="00A31BFC">
              <w:rPr>
                <w:rFonts w:ascii="Sylfaen" w:hAnsi="Sylfaen"/>
                <w:bCs/>
                <w:noProof/>
                <w:lang w:val="ka-GE"/>
              </w:rPr>
              <w:t>სადისერტაციო თემასთან დაკავშირებული მოხსენების წარდგენა</w:t>
            </w:r>
            <w:r w:rsidRPr="00A31BFC">
              <w:rPr>
                <w:rFonts w:ascii="Sylfaen" w:hAnsi="Sylfaen"/>
                <w:lang w:val="ka-GE"/>
              </w:rPr>
              <w:t>,</w:t>
            </w:r>
            <w:r w:rsidRPr="00A31BFC">
              <w:rPr>
                <w:rFonts w:ascii="Sylfaen" w:hAnsi="Sylfaen"/>
                <w:bCs/>
                <w:noProof/>
                <w:lang w:val="ka-GE"/>
              </w:rPr>
              <w:t xml:space="preserve">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დასრულებული სადისერტაციო ნაშრომის განხილვა დეპარტამენტის სპეციალურ სხდომაზე;</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 xml:space="preserve">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sidRPr="00A31BFC">
              <w:rPr>
                <w:rFonts w:ascii="Sylfaen" w:hAnsi="Sylfaen"/>
              </w:rPr>
              <w:t>2</w:t>
            </w:r>
            <w:r w:rsidRPr="00A31BFC">
              <w:rPr>
                <w:rFonts w:ascii="Sylfaen" w:hAnsi="Sylfaen"/>
                <w:lang w:val="ka-GE"/>
              </w:rPr>
              <w:t>0</w:t>
            </w:r>
            <w:r w:rsidRPr="00A31BFC">
              <w:rPr>
                <w:rFonts w:ascii="Sylfaen" w:hAnsi="Sylfaen"/>
              </w:rPr>
              <w:t>0</w:t>
            </w:r>
            <w:r w:rsidRPr="00A31BFC">
              <w:rPr>
                <w:rFonts w:ascii="Sylfaen" w:hAnsi="Sylfaen"/>
                <w:lang w:val="ka-GE"/>
              </w:rPr>
              <w:t>7წლის 5 სექტემბრის №1 დადგენილებით მუხლი 19;</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w:t>
            </w:r>
            <w:r w:rsidRPr="00A31BFC">
              <w:rPr>
                <w:rFonts w:ascii="Sylfaen" w:hAnsi="Sylfaen"/>
              </w:rPr>
              <w:t>20</w:t>
            </w:r>
            <w:r w:rsidRPr="00A31BFC">
              <w:rPr>
                <w:rFonts w:ascii="Sylfaen" w:hAnsi="Sylfaen"/>
                <w:lang w:val="ka-GE"/>
              </w:rPr>
              <w:t xml:space="preserve">07წლის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№40(14/15) დადგენილებით; </w:t>
            </w:r>
            <w:r w:rsidRPr="00A31BFC">
              <w:rPr>
                <w:rFonts w:ascii="Sylfaen" w:hAnsi="Sylfaen"/>
                <w:noProof/>
                <w:lang w:val="ka-GE"/>
              </w:rPr>
              <w:t>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 xml:space="preserve">ოფიციალური შემფასებლების (რეცენზენტების) დადებითი შეფასების შემთხვევაში დისერტანტს უფლება ეძლევა სადისერტაციო ნაშრომი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სადისერტაციო კომისიის შემადგენლობა განისაზღვრება აკაკი წერეთლის სახელმწიფო </w:t>
            </w:r>
            <w:r w:rsidRPr="00A31BFC">
              <w:rPr>
                <w:rFonts w:ascii="Sylfaen" w:hAnsi="Sylfaen"/>
                <w:lang w:val="ka-GE"/>
              </w:rPr>
              <w:lastRenderedPageBreak/>
              <w:t xml:space="preserve">უნივერსიტეტის აკადემიური საბჭოს </w:t>
            </w:r>
            <w:r w:rsidRPr="00A31BFC">
              <w:rPr>
                <w:rFonts w:ascii="Sylfaen" w:hAnsi="Sylfaen"/>
              </w:rPr>
              <w:t>20</w:t>
            </w:r>
            <w:r w:rsidRPr="00A31BFC">
              <w:rPr>
                <w:rFonts w:ascii="Sylfaen" w:hAnsi="Sylfaen"/>
                <w:lang w:val="ka-GE"/>
              </w:rPr>
              <w:t>07წლის 5 სექტემბრის №1 დადგენილების მუხლი 21 - ით.,  აკაკი წერეთლის სახელმწიფო უნივერსიტეტის აკადემიური საბჭოს 2009 წლის 6 ნოემბრის # 17 (09/10)დადგენილებით</w:t>
            </w:r>
            <w:r w:rsidRPr="00A31BFC">
              <w:rPr>
                <w:rFonts w:ascii="Sylfaen" w:hAnsi="Sylfaen"/>
                <w:b/>
                <w:lang w:val="ka-GE"/>
              </w:rPr>
              <w:t xml:space="preserve">, </w:t>
            </w:r>
            <w:r w:rsidRPr="00A31BFC">
              <w:rPr>
                <w:rFonts w:ascii="Sylfaen" w:hAnsi="Sylfaen"/>
                <w:lang w:val="ka-GE"/>
              </w:rPr>
              <w:t>აკაკი წერეთლის სახელმწიფო უნივერსიტეტის აკადემიური საბჭოს 2015 წლის 7 მაისის  №61 (14/15), აკაკი წერეთლის სახელმწიფო უნივერსიტეტის აკადემიური საბჭოს 2009 წლის 6 ნოემბრის # 17 (09/10)  დადგენილებით;</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 xml:space="preserve"> 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 2017 წლის 5 იანვრის №3 ბრძანების მე–4 მუხლის მე–17 პუნქტით, აკაკი წერეთლის სახელმწიფო უნივერსიტეტის აკადემიური საბჭოს 2009 წლის 6 ნოემბრის # 17 (09/10)  დადგენილებით;</w:t>
            </w:r>
          </w:p>
          <w:p w:rsidR="003E2DAD" w:rsidRPr="00A31BFC" w:rsidRDefault="003E2DAD" w:rsidP="008D1F98">
            <w:pPr>
              <w:pStyle w:val="ListParagraph"/>
              <w:numPr>
                <w:ilvl w:val="0"/>
                <w:numId w:val="20"/>
              </w:numPr>
              <w:tabs>
                <w:tab w:val="left" w:pos="360"/>
              </w:tabs>
              <w:spacing w:after="0" w:line="240" w:lineRule="auto"/>
              <w:ind w:left="90" w:firstLine="0"/>
              <w:rPr>
                <w:rFonts w:ascii="Sylfaen" w:hAnsi="Sylfaen"/>
                <w:lang w:val="ka-GE"/>
              </w:rPr>
            </w:pPr>
            <w:r w:rsidRPr="00A31BFC">
              <w:rPr>
                <w:rFonts w:ascii="Sylfaen" w:hAnsi="Sylfaen"/>
                <w:lang w:val="ka-GE"/>
              </w:rPr>
              <w:t>სადისერტაციო ნაშრომის წარმატებულად დაცვის შემთხვევაში ფაკულტეტის სადისერტაციო საბჭო 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rsidR="003E2DAD" w:rsidRPr="00A31BFC" w:rsidRDefault="003E2DAD" w:rsidP="008D1F98">
            <w:pPr>
              <w:tabs>
                <w:tab w:val="left" w:pos="426"/>
              </w:tabs>
              <w:spacing w:after="0" w:line="240" w:lineRule="auto"/>
              <w:rPr>
                <w:rFonts w:ascii="Sylfaen" w:hAnsi="Sylfaen"/>
                <w:lang w:val="ka-GE"/>
              </w:rPr>
            </w:pPr>
            <w:r w:rsidRPr="00A31BFC">
              <w:rPr>
                <w:rFonts w:ascii="Sylfaen" w:hAnsi="Sylfaen"/>
                <w:lang w:val="ka-GE"/>
              </w:rPr>
              <w:t>უნივერსიტეტის რექტორის მიერ აკადემიური ხარისხის მინიჭების შესახებ ბრძანების გამოცემის შემთხვევაში კვლევითი კომპონენტის 120 კრედიტი ითვლება ათვისებულად</w:t>
            </w:r>
            <w:r w:rsidR="00A327BD">
              <w:rPr>
                <w:rFonts w:ascii="Sylfaen" w:hAnsi="Sylfaen"/>
                <w:lang w:val="ka-GE"/>
              </w:rPr>
              <w:t>.</w:t>
            </w:r>
          </w:p>
          <w:p w:rsidR="003E2DAD" w:rsidRPr="00A31BFC" w:rsidRDefault="003E2DAD" w:rsidP="00A327BD">
            <w:pPr>
              <w:autoSpaceDE w:val="0"/>
              <w:autoSpaceDN w:val="0"/>
              <w:adjustRightInd w:val="0"/>
              <w:spacing w:after="0" w:line="240" w:lineRule="auto"/>
              <w:jc w:val="both"/>
              <w:rPr>
                <w:rFonts w:ascii="Sylfaen" w:hAnsi="Sylfaen" w:cs="Sylfaen"/>
                <w:bCs/>
                <w:lang w:val="ka-GE"/>
              </w:rPr>
            </w:pPr>
            <w:r w:rsidRPr="00A31BFC">
              <w:rPr>
                <w:rFonts w:ascii="Sylfaen" w:hAnsi="Sylfaen"/>
                <w:lang w:val="ka-GE"/>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tc>
      </w:tr>
      <w:tr w:rsidR="00A31BFC" w:rsidRPr="00A31BFC"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31BFC" w:rsidRDefault="009D7832" w:rsidP="00A327BD">
            <w:pPr>
              <w:tabs>
                <w:tab w:val="left" w:pos="6270"/>
              </w:tabs>
              <w:spacing w:after="0" w:line="240" w:lineRule="auto"/>
              <w:rPr>
                <w:rFonts w:ascii="Sylfaen" w:hAnsi="Sylfaen" w:cs="Sylfaen"/>
                <w:b/>
                <w:bCs/>
                <w:lang w:val="ka-GE"/>
              </w:rPr>
            </w:pPr>
            <w:r w:rsidRPr="00A31BFC">
              <w:rPr>
                <w:rFonts w:ascii="Sylfaen" w:hAnsi="Sylfaen" w:cs="Sylfaen"/>
                <w:b/>
                <w:bCs/>
                <w:lang w:val="ka-GE"/>
              </w:rPr>
              <w:lastRenderedPageBreak/>
              <w:t>დასაქმების სფეროები</w:t>
            </w:r>
            <w:r w:rsidR="00E45B95" w:rsidRPr="00A31BFC">
              <w:rPr>
                <w:rFonts w:ascii="Sylfaen" w:hAnsi="Sylfaen" w:cs="Sylfaen"/>
                <w:b/>
                <w:bCs/>
                <w:lang w:val="ka-GE"/>
              </w:rPr>
              <w:tab/>
            </w:r>
          </w:p>
        </w:tc>
      </w:tr>
      <w:tr w:rsidR="00A31BFC" w:rsidRPr="00A31BFC"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5A1976" w:rsidRPr="00A31BFC" w:rsidRDefault="005A1976" w:rsidP="00A327BD">
            <w:pPr>
              <w:spacing w:after="0" w:line="240" w:lineRule="auto"/>
              <w:jc w:val="both"/>
              <w:rPr>
                <w:rFonts w:ascii="Sylfaen" w:hAnsi="Sylfaen"/>
                <w:lang w:val="ka-GE"/>
              </w:rPr>
            </w:pPr>
            <w:r w:rsidRPr="00A31BFC">
              <w:rPr>
                <w:rFonts w:ascii="Sylfaen" w:hAnsi="Sylfaen"/>
                <w:lang w:val="ka-GE"/>
              </w:rPr>
              <w:t>მათემატიკის აკადემიურ დოქტორს წარმატებით შეეძლება დასაქმება:</w:t>
            </w:r>
          </w:p>
          <w:p w:rsidR="005A1976" w:rsidRPr="00A31BFC" w:rsidRDefault="005A1976" w:rsidP="008D1F98">
            <w:pPr>
              <w:numPr>
                <w:ilvl w:val="0"/>
                <w:numId w:val="32"/>
              </w:numPr>
              <w:tabs>
                <w:tab w:val="clear" w:pos="720"/>
                <w:tab w:val="num" w:pos="450"/>
              </w:tabs>
              <w:spacing w:after="0" w:line="240" w:lineRule="auto"/>
              <w:ind w:left="90" w:firstLine="0"/>
              <w:jc w:val="both"/>
              <w:rPr>
                <w:rFonts w:ascii="Sylfaen" w:hAnsi="Sylfaen"/>
                <w:lang w:val="ka-GE"/>
              </w:rPr>
            </w:pPr>
            <w:r w:rsidRPr="00A31BFC">
              <w:rPr>
                <w:rFonts w:ascii="Sylfaen" w:hAnsi="Sylfaen"/>
                <w:lang w:val="ka-GE"/>
              </w:rPr>
              <w:t>უმაღლესი განათლების სისტემაში;</w:t>
            </w:r>
          </w:p>
          <w:p w:rsidR="005A1976" w:rsidRPr="00A31BFC" w:rsidRDefault="005A1976" w:rsidP="008D1F98">
            <w:pPr>
              <w:numPr>
                <w:ilvl w:val="0"/>
                <w:numId w:val="32"/>
              </w:numPr>
              <w:tabs>
                <w:tab w:val="clear" w:pos="720"/>
                <w:tab w:val="num" w:pos="450"/>
              </w:tabs>
              <w:spacing w:after="0" w:line="240" w:lineRule="auto"/>
              <w:ind w:left="90" w:firstLine="0"/>
              <w:jc w:val="both"/>
              <w:rPr>
                <w:rFonts w:ascii="Sylfaen" w:hAnsi="Sylfaen"/>
                <w:lang w:val="ka-GE"/>
              </w:rPr>
            </w:pPr>
            <w:r w:rsidRPr="00A31BFC">
              <w:rPr>
                <w:rFonts w:ascii="Sylfaen" w:hAnsi="Sylfaen"/>
                <w:lang w:val="ka-GE"/>
              </w:rPr>
              <w:t>სამეცნიერო - კვლევით დაწესებულებებში;</w:t>
            </w:r>
          </w:p>
          <w:p w:rsidR="00E45A5D" w:rsidRPr="00A31BFC" w:rsidRDefault="005A1976" w:rsidP="008D1F98">
            <w:pPr>
              <w:numPr>
                <w:ilvl w:val="0"/>
                <w:numId w:val="32"/>
              </w:numPr>
              <w:tabs>
                <w:tab w:val="clear" w:pos="720"/>
                <w:tab w:val="num" w:pos="450"/>
              </w:tabs>
              <w:spacing w:after="0" w:line="240" w:lineRule="auto"/>
              <w:ind w:left="90" w:firstLine="0"/>
              <w:jc w:val="both"/>
              <w:rPr>
                <w:rFonts w:ascii="Sylfaen" w:hAnsi="Sylfaen" w:cs="Sylfaen"/>
                <w:bCs/>
                <w:lang w:val="ka-GE"/>
              </w:rPr>
            </w:pPr>
            <w:r w:rsidRPr="00A31BFC">
              <w:rPr>
                <w:rFonts w:ascii="Sylfaen" w:hAnsi="Sylfaen"/>
                <w:lang w:val="ka-GE"/>
              </w:rPr>
              <w:t>მიღებული კომპენტეციებიდან გამომდინარე შეუძლია მოღვაწეობა გააგრძელოს შესაბამისი პროფილის საერთაშორისო პროგრამებში.</w:t>
            </w:r>
          </w:p>
        </w:tc>
      </w:tr>
      <w:tr w:rsidR="00A31BFC" w:rsidRPr="00A31BFC" w:rsidTr="003E2DAD">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3E2DAD" w:rsidRPr="00A31BFC" w:rsidRDefault="003E2DAD" w:rsidP="00A327BD">
            <w:pPr>
              <w:spacing w:after="0" w:line="240" w:lineRule="auto"/>
              <w:jc w:val="both"/>
              <w:rPr>
                <w:rFonts w:ascii="Sylfaen" w:hAnsi="Sylfaen"/>
                <w:lang w:val="ka-GE"/>
              </w:rPr>
            </w:pPr>
            <w:r w:rsidRPr="00A31BFC">
              <w:rPr>
                <w:rFonts w:ascii="Sylfaen" w:eastAsia="Times New Roman" w:hAnsi="Sylfaen" w:cs="Times New Roman"/>
                <w:b/>
                <w:noProof/>
                <w:lang w:val="ka-GE" w:eastAsia="ru-RU"/>
              </w:rPr>
              <w:t>დოქტორანტების მისაღები რაოდენობა:</w:t>
            </w:r>
          </w:p>
        </w:tc>
      </w:tr>
      <w:tr w:rsidR="00A31BFC" w:rsidRPr="00A31BFC" w:rsidTr="003E2DAD">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3E2DAD" w:rsidRPr="00A31BFC" w:rsidRDefault="003E2DAD" w:rsidP="00A327BD">
            <w:pPr>
              <w:spacing w:after="0" w:line="240" w:lineRule="auto"/>
              <w:jc w:val="both"/>
              <w:rPr>
                <w:rFonts w:ascii="Sylfaen" w:hAnsi="Sylfaen"/>
                <w:lang w:val="ka-GE"/>
              </w:rPr>
            </w:pPr>
            <w:r w:rsidRPr="00A31BFC">
              <w:rPr>
                <w:rFonts w:ascii="Sylfaen" w:eastAsia="Times New Roman" w:hAnsi="Sylfaen"/>
                <w:noProof/>
                <w:lang w:val="ka-GE" w:eastAsia="ru-RU"/>
              </w:rPr>
              <w:t xml:space="preserve">მათემატიკის  </w:t>
            </w:r>
            <w:r w:rsidRPr="00A31BFC">
              <w:rPr>
                <w:rFonts w:ascii="Sylfaen" w:eastAsia="Times New Roman" w:hAnsi="Sylfaen" w:cs="Times New Roman"/>
                <w:noProof/>
                <w:lang w:val="ka-GE" w:eastAsia="ru-RU"/>
              </w:rPr>
              <w:t>დეპარტამენტს  მატერიალური რესურსებიდ</w:t>
            </w:r>
            <w:r w:rsidRPr="00A31BFC">
              <w:rPr>
                <w:rFonts w:ascii="Sylfaen" w:eastAsia="Times New Roman" w:hAnsi="Sylfaen"/>
                <w:noProof/>
                <w:lang w:val="ka-GE" w:eastAsia="ru-RU"/>
              </w:rPr>
              <w:t xml:space="preserve">ან გამომდინარე, შეუძლია მიიღოს </w:t>
            </w:r>
            <w:r w:rsidR="005A1976" w:rsidRPr="00A31BFC">
              <w:rPr>
                <w:rFonts w:ascii="Sylfaen" w:eastAsia="Times New Roman" w:hAnsi="Sylfaen"/>
                <w:noProof/>
                <w:lang w:val="ka-GE" w:eastAsia="ru-RU"/>
              </w:rPr>
              <w:t>5</w:t>
            </w:r>
            <w:r w:rsidRPr="00A31BFC">
              <w:rPr>
                <w:rFonts w:ascii="Sylfaen" w:eastAsia="Times New Roman" w:hAnsi="Sylfaen" w:cs="Times New Roman"/>
                <w:noProof/>
                <w:lang w:val="ka-GE" w:eastAsia="ru-RU"/>
              </w:rPr>
              <w:t xml:space="preserve"> დოქტორანტი.</w:t>
            </w:r>
          </w:p>
        </w:tc>
      </w:tr>
      <w:tr w:rsidR="00A31BFC" w:rsidRPr="00A31BFC" w:rsidTr="003E2DAD">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3E2DAD" w:rsidRPr="00A31BFC" w:rsidRDefault="003E2DAD" w:rsidP="00A327BD">
            <w:pPr>
              <w:spacing w:after="0" w:line="240" w:lineRule="auto"/>
              <w:jc w:val="both"/>
              <w:rPr>
                <w:rFonts w:ascii="Sylfaen" w:eastAsia="Times New Roman" w:hAnsi="Sylfaen" w:cs="Times New Roman"/>
                <w:b/>
                <w:noProof/>
                <w:lang w:val="ka-GE" w:eastAsia="ru-RU"/>
              </w:rPr>
            </w:pPr>
            <w:r w:rsidRPr="00A31BFC">
              <w:rPr>
                <w:rFonts w:ascii="Sylfaen" w:eastAsia="Times New Roman" w:hAnsi="Sylfaen" w:cs="Times New Roman"/>
                <w:b/>
                <w:noProof/>
                <w:lang w:val="ka-GE" w:eastAsia="ru-RU"/>
              </w:rPr>
              <w:t>დოქტორანტების ფინანსური უზრუნველყოფა</w:t>
            </w:r>
          </w:p>
        </w:tc>
      </w:tr>
      <w:tr w:rsidR="00A31BFC" w:rsidRPr="00A31BFC"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3E2DAD" w:rsidRPr="00A31BFC" w:rsidRDefault="003E2DAD" w:rsidP="00A327BD">
            <w:pPr>
              <w:spacing w:after="0" w:line="240" w:lineRule="auto"/>
              <w:jc w:val="both"/>
              <w:rPr>
                <w:rFonts w:ascii="Sylfaen" w:eastAsia="Times New Roman" w:hAnsi="Sylfaen" w:cs="Times New Roman"/>
                <w:noProof/>
                <w:lang w:val="ka-GE" w:eastAsia="ru-RU"/>
              </w:rPr>
            </w:pPr>
            <w:r w:rsidRPr="00A31BFC">
              <w:rPr>
                <w:rFonts w:ascii="Sylfaen" w:eastAsia="Times New Roman" w:hAnsi="Sylfaen" w:cs="Times New Roman"/>
                <w:noProof/>
                <w:lang w:val="ka-GE" w:eastAsia="ru-RU"/>
              </w:rPr>
              <w:t>დოქტორანტის სწავლის ფინანსური უზრუნველყოფა ხდება თვით დოქტორანტის მიერ ან საუნივერსიტეტო გრანტის საშუალებით. სწავლის საფასურს ადგენს უნივერსიტეტის აკადემიური საბჭო და ამტკიცებს წარმომადგენლობითი საბჭო.</w:t>
            </w:r>
          </w:p>
        </w:tc>
      </w:tr>
      <w:tr w:rsidR="00A31BFC" w:rsidRPr="00A31BFC"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E2DAD" w:rsidRPr="00A31BFC" w:rsidRDefault="003E2DAD" w:rsidP="00A327BD">
            <w:pPr>
              <w:spacing w:after="0" w:line="240" w:lineRule="auto"/>
              <w:rPr>
                <w:rFonts w:ascii="Sylfaen" w:hAnsi="Sylfaen" w:cs="Sylfaen"/>
                <w:b/>
                <w:bCs/>
                <w:lang w:val="ka-GE"/>
              </w:rPr>
            </w:pPr>
            <w:r w:rsidRPr="00A31BFC">
              <w:rPr>
                <w:rFonts w:ascii="Sylfaen" w:hAnsi="Sylfaen" w:cs="Sylfaen"/>
                <w:b/>
                <w:bCs/>
                <w:lang w:val="ka-GE"/>
              </w:rPr>
              <w:t>სწავლისათვის აუცილებელი დამხმარე პირობები/რესურსები</w:t>
            </w:r>
          </w:p>
        </w:tc>
      </w:tr>
      <w:tr w:rsidR="003E2DAD" w:rsidRPr="00A31BFC" w:rsidTr="00136C7B">
        <w:tc>
          <w:tcPr>
            <w:tcW w:w="10456" w:type="dxa"/>
            <w:gridSpan w:val="3"/>
            <w:tcBorders>
              <w:top w:val="single" w:sz="18" w:space="0" w:color="auto"/>
              <w:left w:val="single" w:sz="18" w:space="0" w:color="auto"/>
              <w:bottom w:val="single" w:sz="18" w:space="0" w:color="auto"/>
              <w:right w:val="single" w:sz="18" w:space="0" w:color="auto"/>
            </w:tcBorders>
          </w:tcPr>
          <w:p w:rsidR="005A1976" w:rsidRPr="00A31BFC" w:rsidRDefault="005A1976" w:rsidP="00A327BD">
            <w:pPr>
              <w:tabs>
                <w:tab w:val="left" w:pos="270"/>
              </w:tabs>
              <w:spacing w:after="0" w:line="240" w:lineRule="auto"/>
              <w:jc w:val="both"/>
              <w:rPr>
                <w:rFonts w:ascii="Sylfaen" w:hAnsi="Sylfaen"/>
                <w:lang w:val="ka-GE"/>
              </w:rPr>
            </w:pPr>
            <w:r w:rsidRPr="00A31BFC">
              <w:rPr>
                <w:rFonts w:ascii="Sylfaen" w:hAnsi="Sylfaen"/>
                <w:lang w:val="ka-GE"/>
              </w:rPr>
              <w:t>მატერიალურ-ტექნიკური ბაზა მოიცავს:</w:t>
            </w:r>
          </w:p>
          <w:p w:rsidR="005A1976" w:rsidRPr="00A31BFC" w:rsidRDefault="005A1976" w:rsidP="00A327BD">
            <w:pPr>
              <w:numPr>
                <w:ilvl w:val="0"/>
                <w:numId w:val="33"/>
              </w:numPr>
              <w:tabs>
                <w:tab w:val="clear" w:pos="1980"/>
                <w:tab w:val="left" w:pos="270"/>
                <w:tab w:val="num" w:pos="540"/>
              </w:tabs>
              <w:spacing w:after="0" w:line="240" w:lineRule="auto"/>
              <w:ind w:left="0" w:firstLine="0"/>
              <w:jc w:val="both"/>
              <w:rPr>
                <w:rFonts w:ascii="Sylfaen" w:hAnsi="Sylfaen"/>
                <w:lang w:val="ka-GE"/>
              </w:rPr>
            </w:pPr>
            <w:r w:rsidRPr="00A31BFC">
              <w:rPr>
                <w:rFonts w:ascii="Sylfaen" w:hAnsi="Sylfaen"/>
                <w:lang w:val="ka-GE"/>
              </w:rPr>
              <w:t>აწსუ სამეცნიერო ბიბლიოთეკა;</w:t>
            </w:r>
          </w:p>
          <w:p w:rsidR="005A1976" w:rsidRPr="00A31BFC" w:rsidRDefault="005A1976" w:rsidP="00A327BD">
            <w:pPr>
              <w:numPr>
                <w:ilvl w:val="0"/>
                <w:numId w:val="33"/>
              </w:numPr>
              <w:tabs>
                <w:tab w:val="clear" w:pos="1980"/>
                <w:tab w:val="left" w:pos="270"/>
                <w:tab w:val="num" w:pos="540"/>
              </w:tabs>
              <w:spacing w:after="0" w:line="240" w:lineRule="auto"/>
              <w:ind w:left="0" w:firstLine="0"/>
              <w:jc w:val="both"/>
              <w:rPr>
                <w:rFonts w:ascii="Sylfaen" w:hAnsi="Sylfaen"/>
                <w:lang w:val="ka-GE"/>
              </w:rPr>
            </w:pPr>
            <w:r w:rsidRPr="00A31BFC">
              <w:rPr>
                <w:rFonts w:ascii="Sylfaen" w:hAnsi="Sylfaen"/>
              </w:rPr>
              <w:t>ქუთაისის</w:t>
            </w:r>
            <w:r w:rsidRPr="00A31BFC">
              <w:rPr>
                <w:rFonts w:ascii="Sylfaen" w:hAnsi="Sylfaen"/>
                <w:lang w:val="ka-GE"/>
              </w:rPr>
              <w:t xml:space="preserve"> </w:t>
            </w:r>
            <w:r w:rsidRPr="00A31BFC">
              <w:rPr>
                <w:rFonts w:ascii="Sylfaen" w:hAnsi="Sylfaen"/>
              </w:rPr>
              <w:t>სამეცნიერო</w:t>
            </w:r>
            <w:r w:rsidRPr="00A31BFC">
              <w:rPr>
                <w:rFonts w:ascii="Sylfaen" w:hAnsi="Sylfaen"/>
                <w:lang w:val="ka-GE"/>
              </w:rPr>
              <w:t xml:space="preserve"> </w:t>
            </w:r>
            <w:r w:rsidRPr="00A31BFC">
              <w:rPr>
                <w:rFonts w:ascii="Sylfaen" w:hAnsi="Sylfaen"/>
              </w:rPr>
              <w:t>უნივერსალური</w:t>
            </w:r>
            <w:r w:rsidRPr="00A31BFC">
              <w:rPr>
                <w:rFonts w:ascii="Sylfaen" w:hAnsi="Sylfaen"/>
                <w:lang w:val="ka-GE"/>
              </w:rPr>
              <w:t xml:space="preserve"> </w:t>
            </w:r>
            <w:r w:rsidRPr="00A31BFC">
              <w:rPr>
                <w:rFonts w:ascii="Sylfaen" w:hAnsi="Sylfaen"/>
              </w:rPr>
              <w:t>ბიბლიოთეკა;</w:t>
            </w:r>
          </w:p>
          <w:p w:rsidR="005A1976" w:rsidRPr="00A31BFC" w:rsidRDefault="005A1976" w:rsidP="00A327BD">
            <w:pPr>
              <w:numPr>
                <w:ilvl w:val="0"/>
                <w:numId w:val="33"/>
              </w:numPr>
              <w:tabs>
                <w:tab w:val="clear" w:pos="1980"/>
                <w:tab w:val="left" w:pos="270"/>
                <w:tab w:val="num" w:pos="540"/>
              </w:tabs>
              <w:spacing w:after="0" w:line="240" w:lineRule="auto"/>
              <w:ind w:left="0" w:firstLine="0"/>
              <w:jc w:val="both"/>
              <w:rPr>
                <w:rFonts w:ascii="Sylfaen" w:hAnsi="Sylfaen"/>
                <w:lang w:val="ka-GE"/>
              </w:rPr>
            </w:pPr>
            <w:r w:rsidRPr="00A31BFC">
              <w:rPr>
                <w:rFonts w:ascii="Sylfaen" w:hAnsi="Sylfaen"/>
                <w:lang w:val="ka-GE"/>
              </w:rPr>
              <w:t>მათემატიკის დეპარტამენტის ბიბლიოთეკა;</w:t>
            </w:r>
          </w:p>
          <w:p w:rsidR="005A1976" w:rsidRPr="00A31BFC" w:rsidRDefault="005A1976" w:rsidP="00A327BD">
            <w:pPr>
              <w:numPr>
                <w:ilvl w:val="0"/>
                <w:numId w:val="33"/>
              </w:numPr>
              <w:tabs>
                <w:tab w:val="clear" w:pos="1980"/>
                <w:tab w:val="left" w:pos="270"/>
                <w:tab w:val="num" w:pos="540"/>
              </w:tabs>
              <w:spacing w:after="0" w:line="240" w:lineRule="auto"/>
              <w:ind w:left="0" w:firstLine="0"/>
              <w:jc w:val="both"/>
              <w:rPr>
                <w:rFonts w:ascii="Sylfaen" w:hAnsi="Sylfaen"/>
                <w:lang w:val="ka-GE"/>
              </w:rPr>
            </w:pPr>
            <w:r w:rsidRPr="00A31BFC">
              <w:rPr>
                <w:rFonts w:ascii="Sylfaen" w:hAnsi="Sylfaen"/>
                <w:lang w:val="ka-GE"/>
              </w:rPr>
              <w:t>პროგრამის ხელმძღვანელების და პროგრამაში განხორციელებაში ჩართული პირების პირადი ბიბლიოთეკა;</w:t>
            </w:r>
          </w:p>
          <w:p w:rsidR="005A1976" w:rsidRPr="00A31BFC" w:rsidRDefault="005A1976" w:rsidP="00A327BD">
            <w:pPr>
              <w:numPr>
                <w:ilvl w:val="0"/>
                <w:numId w:val="33"/>
              </w:numPr>
              <w:tabs>
                <w:tab w:val="clear" w:pos="1980"/>
                <w:tab w:val="left" w:pos="270"/>
                <w:tab w:val="num" w:pos="540"/>
              </w:tabs>
              <w:spacing w:after="0" w:line="240" w:lineRule="auto"/>
              <w:ind w:left="0" w:firstLine="0"/>
              <w:jc w:val="both"/>
              <w:rPr>
                <w:rFonts w:ascii="Sylfaen" w:hAnsi="Sylfaen"/>
                <w:lang w:val="ka-GE"/>
              </w:rPr>
            </w:pPr>
            <w:r w:rsidRPr="00A31BFC">
              <w:rPr>
                <w:rFonts w:ascii="Sylfaen" w:hAnsi="Sylfaen"/>
                <w:lang w:val="ka-GE"/>
              </w:rPr>
              <w:t>პროგრამის ხელმძღვანელების და პროგრამაში განხორციელებაში ჩართული პირების ჩვენი ქვეყნისა და საზღვარგარეთის მეცნიერებთან პირადი კონტაქტებით მოპოვებული მასალები;</w:t>
            </w:r>
          </w:p>
          <w:p w:rsidR="005A1976" w:rsidRPr="00A31BFC" w:rsidRDefault="005A1976" w:rsidP="00A327BD">
            <w:pPr>
              <w:numPr>
                <w:ilvl w:val="0"/>
                <w:numId w:val="33"/>
              </w:numPr>
              <w:tabs>
                <w:tab w:val="clear" w:pos="1980"/>
                <w:tab w:val="left" w:pos="270"/>
                <w:tab w:val="num" w:pos="540"/>
              </w:tabs>
              <w:spacing w:after="0" w:line="240" w:lineRule="auto"/>
              <w:ind w:left="0" w:firstLine="0"/>
              <w:jc w:val="both"/>
              <w:rPr>
                <w:rFonts w:ascii="Sylfaen" w:hAnsi="Sylfaen"/>
                <w:lang w:val="ka-GE"/>
              </w:rPr>
            </w:pPr>
            <w:r w:rsidRPr="00A31BFC">
              <w:rPr>
                <w:rFonts w:ascii="Sylfaen" w:hAnsi="Sylfaen"/>
                <w:lang w:val="ka-GE"/>
              </w:rPr>
              <w:t>უნივერსიტეტში არსებული  კომპიუტერული კლასები;</w:t>
            </w:r>
          </w:p>
          <w:p w:rsidR="005A1976" w:rsidRPr="00A31BFC" w:rsidRDefault="005A1976" w:rsidP="00A327BD">
            <w:pPr>
              <w:tabs>
                <w:tab w:val="left" w:pos="270"/>
              </w:tabs>
              <w:spacing w:after="0" w:line="240" w:lineRule="auto"/>
              <w:jc w:val="both"/>
              <w:rPr>
                <w:rFonts w:ascii="Sylfaen" w:hAnsi="Sylfaen"/>
                <w:lang w:val="ka-GE"/>
              </w:rPr>
            </w:pPr>
            <w:r w:rsidRPr="00A31BFC">
              <w:rPr>
                <w:rFonts w:ascii="Sylfaen" w:hAnsi="Sylfaen"/>
                <w:lang w:val="ka-GE"/>
              </w:rPr>
              <w:t xml:space="preserve">ეს უკანასკნელი აღჭურვილია თანამედროვე კომპიუტერული ტექნიკით, რაც დოქტორანტებს მისცემს საშუალებას ისარგებლონ ინტერნეტ-რესურსებით, დაამუშაონ სტატიები და სამეცნიერო ნაშრომები, მოახდინონ საკუთარი სადოქტორო ნაშრომების კომპიუტერული დამუშავება, მოამზადონ და მოაწყონ პრეზენტაციები და ა.შ. </w:t>
            </w:r>
          </w:p>
          <w:p w:rsidR="003E2DAD" w:rsidRPr="00A31BFC" w:rsidRDefault="005A1976" w:rsidP="00A327BD">
            <w:pPr>
              <w:tabs>
                <w:tab w:val="left" w:pos="270"/>
              </w:tabs>
              <w:spacing w:after="0" w:line="240" w:lineRule="auto"/>
              <w:jc w:val="both"/>
              <w:rPr>
                <w:rFonts w:ascii="Sylfaen" w:hAnsi="Sylfaen"/>
                <w:lang w:val="ka-GE"/>
              </w:rPr>
            </w:pPr>
            <w:r w:rsidRPr="00A31BFC">
              <w:rPr>
                <w:rFonts w:ascii="Sylfaen" w:hAnsi="Sylfaen"/>
                <w:lang w:val="ka-GE"/>
              </w:rPr>
              <w:t>გარდა აღნიშნულისა, აწსუ აღჭურვილია საკმარისი სასწავლო კაბინეტებით, საკონფერენციო და სხდომათა დარბაზებით.</w:t>
            </w:r>
          </w:p>
        </w:tc>
      </w:tr>
    </w:tbl>
    <w:p w:rsidR="000D2231" w:rsidRPr="00A31BFC" w:rsidRDefault="000D2231" w:rsidP="00A327BD">
      <w:pPr>
        <w:spacing w:after="0" w:line="240" w:lineRule="auto"/>
        <w:rPr>
          <w:rFonts w:ascii="Sylfaen" w:hAnsi="Sylfaen"/>
          <w:b/>
        </w:rPr>
        <w:sectPr w:rsidR="000D2231" w:rsidRPr="00A31BFC" w:rsidSect="00A327BD">
          <w:pgSz w:w="12240" w:h="15840"/>
          <w:pgMar w:top="1140" w:right="850" w:bottom="1138" w:left="1140" w:header="720" w:footer="720" w:gutter="0"/>
          <w:cols w:space="720"/>
          <w:docGrid w:linePitch="299"/>
        </w:sectPr>
      </w:pPr>
      <w:bookmarkStart w:id="0" w:name="_GoBack"/>
      <w:bookmarkEnd w:id="0"/>
    </w:p>
    <w:p w:rsidR="000D2231" w:rsidRPr="00A31BFC" w:rsidRDefault="000D2231" w:rsidP="00A327BD">
      <w:pPr>
        <w:spacing w:after="0" w:line="240" w:lineRule="auto"/>
        <w:jc w:val="right"/>
        <w:rPr>
          <w:rFonts w:ascii="Sylfaen" w:eastAsia="Times New Roman" w:hAnsi="Sylfaen" w:cs="Times New Roman"/>
          <w:b/>
          <w:lang w:val="ka-GE" w:eastAsia="ru-RU"/>
        </w:rPr>
      </w:pPr>
      <w:r w:rsidRPr="00A31BFC">
        <w:rPr>
          <w:rFonts w:ascii="Sylfaen" w:eastAsia="Times New Roman" w:hAnsi="Sylfaen" w:cs="Times New Roman"/>
          <w:b/>
          <w:lang w:eastAsia="ru-RU"/>
        </w:rPr>
        <w:lastRenderedPageBreak/>
        <w:t>დ</w:t>
      </w:r>
      <w:r w:rsidRPr="00A31BFC">
        <w:rPr>
          <w:rFonts w:ascii="Sylfaen" w:eastAsia="Times New Roman" w:hAnsi="Sylfaen" w:cs="Times New Roman"/>
          <w:b/>
          <w:lang w:val="ka-GE" w:eastAsia="ru-RU"/>
        </w:rPr>
        <w:t>ანართი 1</w:t>
      </w:r>
    </w:p>
    <w:p w:rsidR="000D2231" w:rsidRPr="00A31BFC" w:rsidRDefault="000D2231" w:rsidP="00A327BD">
      <w:pPr>
        <w:autoSpaceDE w:val="0"/>
        <w:autoSpaceDN w:val="0"/>
        <w:adjustRightInd w:val="0"/>
        <w:spacing w:after="0" w:line="240" w:lineRule="auto"/>
        <w:jc w:val="center"/>
        <w:rPr>
          <w:rFonts w:ascii="Sylfaen" w:eastAsia="Times New Roman" w:hAnsi="Sylfaen" w:cs="Sylfaen"/>
          <w:b/>
          <w:lang w:eastAsia="ru-RU"/>
        </w:rPr>
      </w:pPr>
      <w:r w:rsidRPr="00A31BFC">
        <w:rPr>
          <w:rFonts w:ascii="Sylfaen" w:eastAsia="Times New Roman" w:hAnsi="Sylfaen" w:cs="Times New Roman"/>
          <w:b/>
          <w:noProof/>
        </w:rPr>
        <w:drawing>
          <wp:inline distT="0" distB="0" distL="0" distR="0">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0D2231" w:rsidRPr="00A31BFC" w:rsidRDefault="000D2231" w:rsidP="00A327BD">
      <w:pPr>
        <w:autoSpaceDE w:val="0"/>
        <w:autoSpaceDN w:val="0"/>
        <w:adjustRightInd w:val="0"/>
        <w:spacing w:after="0" w:line="240" w:lineRule="auto"/>
        <w:jc w:val="center"/>
        <w:rPr>
          <w:rFonts w:ascii="Sylfaen" w:eastAsia="Times New Roman" w:hAnsi="Sylfaen" w:cs="Sylfaen"/>
          <w:b/>
          <w:lang w:val="ka-GE" w:eastAsia="ru-RU"/>
        </w:rPr>
      </w:pPr>
      <w:r w:rsidRPr="00A31BFC">
        <w:rPr>
          <w:rFonts w:ascii="Sylfaen" w:eastAsia="Times New Roman" w:hAnsi="Sylfaen" w:cs="Sylfaen"/>
          <w:b/>
          <w:lang w:val="ka-GE" w:eastAsia="ru-RU"/>
        </w:rPr>
        <w:t>სასწავლო გეგმა</w:t>
      </w:r>
      <w:r w:rsidR="00C00028" w:rsidRPr="00A31BFC">
        <w:rPr>
          <w:rFonts w:ascii="Sylfaen" w:eastAsia="Times New Roman" w:hAnsi="Sylfaen" w:cs="Sylfaen"/>
          <w:b/>
          <w:lang w:eastAsia="ru-RU"/>
        </w:rPr>
        <w:t xml:space="preserve">  </w:t>
      </w:r>
      <w:r w:rsidRPr="00A31BFC">
        <w:rPr>
          <w:rFonts w:ascii="Sylfaen" w:eastAsia="Times New Roman" w:hAnsi="Sylfaen" w:cs="Sylfaen"/>
          <w:b/>
          <w:lang w:val="af-ZA" w:eastAsia="ru-RU"/>
        </w:rPr>
        <w:t>201</w:t>
      </w:r>
      <w:r w:rsidR="006362B8">
        <w:rPr>
          <w:rFonts w:ascii="Sylfaen" w:eastAsia="Times New Roman" w:hAnsi="Sylfaen" w:cs="Sylfaen"/>
          <w:b/>
          <w:lang w:val="ka-GE" w:eastAsia="ru-RU"/>
        </w:rPr>
        <w:t>7</w:t>
      </w:r>
      <w:r w:rsidRPr="00A31BFC">
        <w:rPr>
          <w:rFonts w:ascii="Sylfaen" w:eastAsia="Times New Roman" w:hAnsi="Sylfaen" w:cs="Sylfaen"/>
          <w:b/>
          <w:lang w:val="af-ZA" w:eastAsia="ru-RU"/>
        </w:rPr>
        <w:t>-20</w:t>
      </w:r>
      <w:r w:rsidR="006362B8">
        <w:rPr>
          <w:rFonts w:ascii="Sylfaen" w:eastAsia="Times New Roman" w:hAnsi="Sylfaen" w:cs="Sylfaen"/>
          <w:b/>
          <w:lang w:val="ka-GE" w:eastAsia="ru-RU"/>
        </w:rPr>
        <w:t>20</w:t>
      </w:r>
      <w:r w:rsidRPr="00A31BFC">
        <w:rPr>
          <w:rFonts w:ascii="Sylfaen" w:eastAsia="Times New Roman" w:hAnsi="Sylfaen" w:cs="Sylfaen"/>
          <w:b/>
          <w:lang w:val="ka-GE" w:eastAsia="ru-RU"/>
        </w:rPr>
        <w:t>წწ</w:t>
      </w:r>
    </w:p>
    <w:p w:rsidR="000D2231" w:rsidRPr="00A31BFC" w:rsidRDefault="000D2231" w:rsidP="00A327BD">
      <w:pPr>
        <w:spacing w:after="0" w:line="240" w:lineRule="auto"/>
        <w:jc w:val="center"/>
        <w:rPr>
          <w:rFonts w:ascii="Sylfaen" w:eastAsia="Times New Roman" w:hAnsi="Sylfaen" w:cs="Sylfaen"/>
          <w:b/>
          <w:lang w:eastAsia="ru-RU"/>
        </w:rPr>
      </w:pPr>
      <w:r w:rsidRPr="00A31BFC">
        <w:rPr>
          <w:rFonts w:ascii="Sylfaen" w:eastAsia="Times New Roman" w:hAnsi="Sylfaen" w:cs="Sylfaen"/>
          <w:b/>
          <w:lang w:val="ka-GE" w:eastAsia="ru-RU"/>
        </w:rPr>
        <w:t xml:space="preserve">პროგრამის დასახელება: </w:t>
      </w:r>
      <w:r w:rsidR="0090758D" w:rsidRPr="00A31BFC">
        <w:rPr>
          <w:rFonts w:ascii="Sylfaen" w:eastAsia="Times New Roman" w:hAnsi="Sylfaen" w:cs="Sylfaen"/>
          <w:b/>
          <w:lang w:val="ka-GE" w:eastAsia="ru-RU"/>
        </w:rPr>
        <w:t xml:space="preserve">სადოქტორო პროგრამა – </w:t>
      </w:r>
      <w:r w:rsidR="005A1976" w:rsidRPr="00A31BFC">
        <w:rPr>
          <w:rFonts w:ascii="Sylfaen" w:eastAsia="Times New Roman" w:hAnsi="Sylfaen" w:cs="Sylfaen"/>
          <w:b/>
          <w:lang w:val="ka-GE" w:eastAsia="ru-RU"/>
        </w:rPr>
        <w:t>დიფერენციალური განტოლებები</w:t>
      </w:r>
    </w:p>
    <w:p w:rsidR="0090758D" w:rsidRPr="00A31BFC" w:rsidRDefault="000D2231" w:rsidP="00A327BD">
      <w:pPr>
        <w:spacing w:line="240" w:lineRule="auto"/>
        <w:jc w:val="center"/>
        <w:rPr>
          <w:rFonts w:ascii="Sylfaen" w:hAnsi="Sylfaen" w:cs="Sylfaen"/>
          <w:b/>
          <w:noProof/>
        </w:rPr>
      </w:pPr>
      <w:r w:rsidRPr="00A31BFC">
        <w:rPr>
          <w:rFonts w:ascii="Sylfaen" w:eastAsia="Times New Roman" w:hAnsi="Sylfaen" w:cs="Sylfaen"/>
          <w:b/>
          <w:lang w:val="ka-GE" w:eastAsia="ru-RU"/>
        </w:rPr>
        <w:t>მისანიჭებელი კვალიფიკაცია</w:t>
      </w:r>
      <w:r w:rsidRPr="00A31BFC">
        <w:rPr>
          <w:rFonts w:ascii="Sylfaen" w:eastAsia="Times New Roman" w:hAnsi="Sylfaen" w:cs="Sylfaen"/>
          <w:b/>
          <w:lang w:val="af-ZA" w:eastAsia="ru-RU"/>
        </w:rPr>
        <w:t>:</w:t>
      </w:r>
      <w:r w:rsidR="00C00028" w:rsidRPr="00A31BFC">
        <w:rPr>
          <w:rFonts w:ascii="Sylfaen" w:eastAsia="Times New Roman" w:hAnsi="Sylfaen" w:cs="Sylfaen"/>
          <w:b/>
          <w:lang w:val="af-ZA" w:eastAsia="ru-RU"/>
        </w:rPr>
        <w:t xml:space="preserve"> </w:t>
      </w:r>
      <w:r w:rsidR="003E2DAD" w:rsidRPr="00A31BFC">
        <w:rPr>
          <w:rFonts w:ascii="Sylfaen" w:eastAsia="Times New Roman" w:hAnsi="Sylfaen" w:cs="Sylfaen"/>
          <w:b/>
          <w:lang w:val="ka-GE" w:eastAsia="ru-RU"/>
        </w:rPr>
        <w:t xml:space="preserve">0501 </w:t>
      </w:r>
      <w:r w:rsidR="0090758D" w:rsidRPr="00A31BFC">
        <w:rPr>
          <w:rFonts w:ascii="Sylfaen" w:hAnsi="Sylfaen" w:cs="Sylfaen"/>
          <w:b/>
          <w:noProof/>
          <w:lang w:val="ka-GE"/>
        </w:rPr>
        <w:t xml:space="preserve">მათემატიკის დოქტორი, </w:t>
      </w:r>
      <w:r w:rsidR="0090758D" w:rsidRPr="00A31BFC">
        <w:rPr>
          <w:rFonts w:ascii="Sylfaen" w:hAnsi="Sylfaen" w:cs="Sylfaen"/>
          <w:b/>
          <w:noProof/>
        </w:rPr>
        <w:t>PhD  in  Mathematics</w:t>
      </w:r>
    </w:p>
    <w:p w:rsidR="000D2231" w:rsidRPr="00A31BFC" w:rsidRDefault="000D2231" w:rsidP="00A327BD">
      <w:pPr>
        <w:tabs>
          <w:tab w:val="left" w:pos="3210"/>
        </w:tabs>
        <w:spacing w:after="0" w:line="240" w:lineRule="auto"/>
        <w:jc w:val="center"/>
        <w:rPr>
          <w:rFonts w:ascii="Sylfaen" w:eastAsia="Times New Roman" w:hAnsi="Sylfaen" w:cs="Sylfaen"/>
          <w:b/>
          <w:lang w:val="ka-GE" w:eastAsia="ru-RU"/>
        </w:rPr>
      </w:pPr>
    </w:p>
    <w:tbl>
      <w:tblPr>
        <w:tblW w:w="15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5246"/>
        <w:gridCol w:w="661"/>
        <w:gridCol w:w="662"/>
        <w:gridCol w:w="805"/>
        <w:gridCol w:w="660"/>
        <w:gridCol w:w="788"/>
        <w:gridCol w:w="685"/>
        <w:gridCol w:w="1195"/>
        <w:gridCol w:w="425"/>
        <w:gridCol w:w="426"/>
        <w:gridCol w:w="430"/>
        <w:gridCol w:w="647"/>
        <w:gridCol w:w="494"/>
        <w:gridCol w:w="625"/>
        <w:gridCol w:w="810"/>
      </w:tblGrid>
      <w:tr w:rsidR="00A31BFC" w:rsidRPr="00A31BFC" w:rsidTr="0064158A">
        <w:trPr>
          <w:trHeight w:val="274"/>
          <w:jc w:val="center"/>
        </w:trPr>
        <w:tc>
          <w:tcPr>
            <w:tcW w:w="629" w:type="dxa"/>
            <w:vMerge w:val="restart"/>
            <w:tcBorders>
              <w:top w:val="double" w:sz="4" w:space="0" w:color="auto"/>
              <w:left w:val="double" w:sz="4" w:space="0" w:color="auto"/>
              <w:right w:val="double" w:sz="4" w:space="0" w:color="auto"/>
            </w:tcBorders>
            <w:vAlign w:val="center"/>
          </w:tcPr>
          <w:p w:rsidR="000D2231" w:rsidRPr="00A31BFC" w:rsidRDefault="000D2231"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w:t>
            </w:r>
          </w:p>
        </w:tc>
        <w:tc>
          <w:tcPr>
            <w:tcW w:w="5246" w:type="dxa"/>
            <w:vMerge w:val="restart"/>
            <w:tcBorders>
              <w:top w:val="double" w:sz="4" w:space="0" w:color="auto"/>
              <w:left w:val="double" w:sz="4" w:space="0" w:color="auto"/>
              <w:right w:val="double" w:sz="4" w:space="0" w:color="auto"/>
            </w:tcBorders>
            <w:vAlign w:val="center"/>
          </w:tcPr>
          <w:p w:rsidR="000D2231" w:rsidRPr="00A31BFC" w:rsidRDefault="000D2231"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კურსის დასახელება</w:t>
            </w:r>
          </w:p>
        </w:tc>
        <w:tc>
          <w:tcPr>
            <w:tcW w:w="661" w:type="dxa"/>
            <w:vMerge w:val="restart"/>
            <w:tcBorders>
              <w:top w:val="double" w:sz="4" w:space="0" w:color="auto"/>
              <w:left w:val="double" w:sz="4" w:space="0" w:color="auto"/>
              <w:right w:val="double" w:sz="4" w:space="0" w:color="auto"/>
            </w:tcBorders>
            <w:vAlign w:val="center"/>
          </w:tcPr>
          <w:p w:rsidR="000D2231" w:rsidRPr="00A31BFC" w:rsidRDefault="000D2231" w:rsidP="00A327BD">
            <w:pPr>
              <w:spacing w:after="0" w:line="240" w:lineRule="auto"/>
              <w:ind w:right="-107"/>
              <w:rPr>
                <w:rFonts w:ascii="Sylfaen" w:eastAsia="Times New Roman" w:hAnsi="Sylfaen" w:cs="Times New Roman"/>
                <w:lang w:val="ka-GE" w:eastAsia="ru-RU"/>
              </w:rPr>
            </w:pPr>
            <w:r w:rsidRPr="00A31BFC">
              <w:rPr>
                <w:rFonts w:ascii="Sylfaen" w:eastAsia="Times New Roman" w:hAnsi="Sylfaen" w:cs="Times New Roman"/>
                <w:lang w:val="ka-GE" w:eastAsia="ru-RU"/>
              </w:rPr>
              <w:t xml:space="preserve">  ს/კ</w:t>
            </w:r>
          </w:p>
        </w:tc>
        <w:tc>
          <w:tcPr>
            <w:tcW w:w="662" w:type="dxa"/>
            <w:vMerge w:val="restart"/>
            <w:tcBorders>
              <w:top w:val="double" w:sz="4" w:space="0" w:color="auto"/>
              <w:left w:val="double" w:sz="4" w:space="0" w:color="auto"/>
            </w:tcBorders>
            <w:vAlign w:val="center"/>
          </w:tcPr>
          <w:p w:rsidR="000D2231" w:rsidRPr="00A31BFC" w:rsidRDefault="000D2231"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კრ</w:t>
            </w:r>
          </w:p>
        </w:tc>
        <w:tc>
          <w:tcPr>
            <w:tcW w:w="2938" w:type="dxa"/>
            <w:gridSpan w:val="4"/>
            <w:tcBorders>
              <w:top w:val="double" w:sz="4" w:space="0" w:color="auto"/>
            </w:tcBorders>
            <w:vAlign w:val="center"/>
          </w:tcPr>
          <w:p w:rsidR="000D2231" w:rsidRPr="00A31BFC" w:rsidRDefault="000D2231" w:rsidP="00A327BD">
            <w:pPr>
              <w:spacing w:after="0" w:line="240" w:lineRule="auto"/>
              <w:ind w:right="-107"/>
              <w:jc w:val="center"/>
              <w:rPr>
                <w:rFonts w:ascii="Sylfaen" w:eastAsia="Times New Roman" w:hAnsi="Sylfaen" w:cs="Sylfaen"/>
                <w:lang w:val="af-ZA" w:eastAsia="ru-RU"/>
              </w:rPr>
            </w:pPr>
            <w:r w:rsidRPr="00A31BFC">
              <w:rPr>
                <w:rFonts w:ascii="Sylfaen" w:eastAsia="Times New Roman" w:hAnsi="Sylfaen" w:cs="Times New Roman"/>
                <w:lang w:val="ka-GE" w:eastAsia="ru-RU"/>
              </w:rPr>
              <w:t>დატვირთვის მოცულობა, სთ-ში</w:t>
            </w:r>
          </w:p>
        </w:tc>
        <w:tc>
          <w:tcPr>
            <w:tcW w:w="1195" w:type="dxa"/>
            <w:vMerge w:val="restart"/>
            <w:tcBorders>
              <w:top w:val="double" w:sz="4" w:space="0" w:color="auto"/>
              <w:right w:val="double" w:sz="4" w:space="0" w:color="auto"/>
            </w:tcBorders>
            <w:vAlign w:val="center"/>
          </w:tcPr>
          <w:p w:rsidR="000D2231" w:rsidRPr="00A31BFC" w:rsidRDefault="000D2231" w:rsidP="00A327BD">
            <w:pPr>
              <w:spacing w:after="0" w:line="240" w:lineRule="auto"/>
              <w:ind w:right="-107"/>
              <w:rPr>
                <w:rFonts w:ascii="Sylfaen" w:eastAsia="Times New Roman" w:hAnsi="Sylfaen" w:cs="Times New Roman"/>
                <w:lang w:val="ka-GE" w:eastAsia="ru-RU"/>
              </w:rPr>
            </w:pPr>
            <w:r w:rsidRPr="00A31BFC">
              <w:rPr>
                <w:rFonts w:ascii="Sylfaen" w:eastAsia="Times New Roman" w:hAnsi="Sylfaen" w:cs="Sylfaen"/>
                <w:lang w:val="af-ZA" w:eastAsia="ru-RU"/>
              </w:rPr>
              <w:t>ლ/პ/</w:t>
            </w:r>
            <w:r w:rsidRPr="00A31BFC">
              <w:rPr>
                <w:rFonts w:ascii="Sylfaen" w:eastAsia="Times New Roman" w:hAnsi="Sylfaen" w:cs="Sylfaen"/>
                <w:lang w:val="ka-GE" w:eastAsia="ru-RU"/>
              </w:rPr>
              <w:t>ლ/</w:t>
            </w:r>
            <w:r w:rsidRPr="00A31BFC">
              <w:rPr>
                <w:rFonts w:ascii="Sylfaen" w:eastAsia="Times New Roman" w:hAnsi="Sylfaen" w:cs="Sylfaen"/>
                <w:lang w:val="af-ZA" w:eastAsia="ru-RU"/>
              </w:rPr>
              <w:t>ჯგ</w:t>
            </w:r>
          </w:p>
        </w:tc>
        <w:tc>
          <w:tcPr>
            <w:tcW w:w="3047" w:type="dxa"/>
            <w:gridSpan w:val="6"/>
            <w:tcBorders>
              <w:top w:val="double" w:sz="4" w:space="0" w:color="auto"/>
              <w:left w:val="double" w:sz="4" w:space="0" w:color="auto"/>
              <w:right w:val="double" w:sz="4" w:space="0" w:color="auto"/>
            </w:tcBorders>
            <w:vAlign w:val="center"/>
          </w:tcPr>
          <w:p w:rsidR="000D2231" w:rsidRPr="00A31BFC" w:rsidRDefault="000D2231"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სემესტრი</w:t>
            </w:r>
          </w:p>
        </w:tc>
        <w:tc>
          <w:tcPr>
            <w:tcW w:w="810" w:type="dxa"/>
            <w:vMerge w:val="restart"/>
            <w:tcBorders>
              <w:top w:val="double" w:sz="4" w:space="0" w:color="auto"/>
              <w:left w:val="double" w:sz="4" w:space="0" w:color="auto"/>
              <w:right w:val="double" w:sz="4" w:space="0" w:color="auto"/>
            </w:tcBorders>
            <w:textDirection w:val="btLr"/>
          </w:tcPr>
          <w:p w:rsidR="000D2231" w:rsidRPr="00A31BFC" w:rsidRDefault="000D2231" w:rsidP="00A327BD">
            <w:pPr>
              <w:spacing w:after="0" w:line="240" w:lineRule="auto"/>
              <w:ind w:right="-107"/>
              <w:jc w:val="center"/>
              <w:rPr>
                <w:rFonts w:ascii="Sylfaen" w:eastAsia="Times New Roman" w:hAnsi="Sylfaen" w:cs="Times New Roman"/>
                <w:lang w:val="ka-GE" w:eastAsia="ru-RU"/>
              </w:rPr>
            </w:pPr>
          </w:p>
        </w:tc>
      </w:tr>
      <w:tr w:rsidR="00A31BFC" w:rsidRPr="00A31BFC" w:rsidTr="0064158A">
        <w:trPr>
          <w:trHeight w:val="135"/>
          <w:jc w:val="center"/>
        </w:trPr>
        <w:tc>
          <w:tcPr>
            <w:tcW w:w="629" w:type="dxa"/>
            <w:vMerge/>
            <w:tcBorders>
              <w:left w:val="double" w:sz="4" w:space="0" w:color="auto"/>
              <w:right w:val="double" w:sz="4" w:space="0" w:color="auto"/>
            </w:tcBorders>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5246" w:type="dxa"/>
            <w:vMerge/>
            <w:tcBorders>
              <w:left w:val="double" w:sz="4" w:space="0" w:color="auto"/>
              <w:righ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661" w:type="dxa"/>
            <w:vMerge/>
            <w:tcBorders>
              <w:left w:val="double" w:sz="4" w:space="0" w:color="auto"/>
              <w:right w:val="double" w:sz="4" w:space="0" w:color="auto"/>
            </w:tcBorders>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662" w:type="dxa"/>
            <w:vMerge/>
            <w:tcBorders>
              <w:lef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805" w:type="dxa"/>
            <w:vMerge w:val="restart"/>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სულ</w:t>
            </w:r>
          </w:p>
        </w:tc>
        <w:tc>
          <w:tcPr>
            <w:tcW w:w="1448" w:type="dxa"/>
            <w:gridSpan w:val="2"/>
            <w:tcBorders>
              <w:bottom w:val="single" w:sz="4" w:space="0" w:color="auto"/>
            </w:tcBorders>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საკონტაქტო</w:t>
            </w:r>
          </w:p>
        </w:tc>
        <w:tc>
          <w:tcPr>
            <w:tcW w:w="685" w:type="dxa"/>
            <w:vMerge w:val="restart"/>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დამ</w:t>
            </w:r>
          </w:p>
        </w:tc>
        <w:tc>
          <w:tcPr>
            <w:tcW w:w="1195" w:type="dxa"/>
            <w:vMerge/>
            <w:tcBorders>
              <w:righ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425" w:type="dxa"/>
            <w:vMerge w:val="restart"/>
            <w:tcBorders>
              <w:lef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r w:rsidRPr="00A31BFC">
              <w:rPr>
                <w:rFonts w:ascii="Sylfaen" w:eastAsia="Times New Roman" w:hAnsi="Sylfaen" w:cs="Times New Roman"/>
                <w:lang w:val="ru-RU" w:eastAsia="ru-RU"/>
              </w:rPr>
              <w:t>I</w:t>
            </w:r>
          </w:p>
        </w:tc>
        <w:tc>
          <w:tcPr>
            <w:tcW w:w="426" w:type="dxa"/>
            <w:vMerge w:val="restart"/>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r w:rsidRPr="00A31BFC">
              <w:rPr>
                <w:rFonts w:ascii="Sylfaen" w:eastAsia="Times New Roman" w:hAnsi="Sylfaen" w:cs="Times New Roman"/>
                <w:lang w:val="ru-RU" w:eastAsia="ru-RU"/>
              </w:rPr>
              <w:t>II</w:t>
            </w:r>
          </w:p>
        </w:tc>
        <w:tc>
          <w:tcPr>
            <w:tcW w:w="430" w:type="dxa"/>
            <w:vMerge w:val="restart"/>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r w:rsidRPr="00A31BFC">
              <w:rPr>
                <w:rFonts w:ascii="Sylfaen" w:eastAsia="Times New Roman" w:hAnsi="Sylfaen" w:cs="Times New Roman"/>
                <w:lang w:val="ru-RU" w:eastAsia="ru-RU"/>
              </w:rPr>
              <w:t>III</w:t>
            </w:r>
          </w:p>
        </w:tc>
        <w:tc>
          <w:tcPr>
            <w:tcW w:w="647" w:type="dxa"/>
            <w:vMerge w:val="restart"/>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r w:rsidRPr="00A31BFC">
              <w:rPr>
                <w:rFonts w:ascii="Sylfaen" w:eastAsia="Times New Roman" w:hAnsi="Sylfaen" w:cs="Times New Roman"/>
                <w:lang w:val="ru-RU" w:eastAsia="ru-RU"/>
              </w:rPr>
              <w:t>IV</w:t>
            </w:r>
          </w:p>
        </w:tc>
        <w:tc>
          <w:tcPr>
            <w:tcW w:w="494" w:type="dxa"/>
            <w:vMerge w:val="restart"/>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r w:rsidRPr="00A31BFC">
              <w:rPr>
                <w:rFonts w:ascii="Sylfaen" w:eastAsia="Times New Roman" w:hAnsi="Sylfaen" w:cs="Times New Roman"/>
                <w:lang w:val="ru-RU" w:eastAsia="ru-RU"/>
              </w:rPr>
              <w:t>V</w:t>
            </w:r>
          </w:p>
        </w:tc>
        <w:tc>
          <w:tcPr>
            <w:tcW w:w="625" w:type="dxa"/>
            <w:vMerge w:val="restart"/>
            <w:tcBorders>
              <w:righ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r w:rsidRPr="00A31BFC">
              <w:rPr>
                <w:rFonts w:ascii="Sylfaen" w:eastAsia="Times New Roman" w:hAnsi="Sylfaen" w:cs="Times New Roman"/>
                <w:lang w:val="ru-RU" w:eastAsia="ru-RU"/>
              </w:rPr>
              <w:t>VI</w:t>
            </w:r>
          </w:p>
        </w:tc>
        <w:tc>
          <w:tcPr>
            <w:tcW w:w="810" w:type="dxa"/>
            <w:vMerge/>
            <w:tcBorders>
              <w:left w:val="double" w:sz="4" w:space="0" w:color="auto"/>
              <w:right w:val="double" w:sz="4" w:space="0" w:color="auto"/>
            </w:tcBorders>
          </w:tcPr>
          <w:p w:rsidR="0090758D" w:rsidRPr="00A31BFC" w:rsidRDefault="0090758D" w:rsidP="00A327BD">
            <w:pPr>
              <w:spacing w:after="0" w:line="240" w:lineRule="auto"/>
              <w:ind w:right="-107"/>
              <w:jc w:val="center"/>
              <w:rPr>
                <w:rFonts w:ascii="Sylfaen" w:eastAsia="Times New Roman" w:hAnsi="Sylfaen" w:cs="Times New Roman"/>
                <w:lang w:val="ru-RU" w:eastAsia="ru-RU"/>
              </w:rPr>
            </w:pPr>
          </w:p>
        </w:tc>
      </w:tr>
      <w:tr w:rsidR="00A31BFC" w:rsidRPr="00A31BFC" w:rsidTr="0064158A">
        <w:trPr>
          <w:cantSplit/>
          <w:trHeight w:val="2011"/>
          <w:jc w:val="center"/>
        </w:trPr>
        <w:tc>
          <w:tcPr>
            <w:tcW w:w="629" w:type="dxa"/>
            <w:vMerge/>
            <w:tcBorders>
              <w:left w:val="double" w:sz="4" w:space="0" w:color="auto"/>
              <w:bottom w:val="double" w:sz="4" w:space="0" w:color="auto"/>
              <w:right w:val="double" w:sz="4" w:space="0" w:color="auto"/>
            </w:tcBorders>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5246" w:type="dxa"/>
            <w:vMerge/>
            <w:tcBorders>
              <w:left w:val="double" w:sz="4" w:space="0" w:color="auto"/>
              <w:bottom w:val="double" w:sz="4" w:space="0" w:color="auto"/>
              <w:righ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661" w:type="dxa"/>
            <w:vMerge/>
            <w:tcBorders>
              <w:left w:val="double" w:sz="4" w:space="0" w:color="auto"/>
              <w:bottom w:val="double" w:sz="4" w:space="0" w:color="auto"/>
              <w:right w:val="double" w:sz="4" w:space="0" w:color="auto"/>
            </w:tcBorders>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662" w:type="dxa"/>
            <w:vMerge/>
            <w:tcBorders>
              <w:left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805" w:type="dxa"/>
            <w:vMerge/>
            <w:tcBorders>
              <w:bottom w:val="double" w:sz="4" w:space="0" w:color="auto"/>
            </w:tcBorders>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660" w:type="dxa"/>
            <w:tcBorders>
              <w:bottom w:val="double" w:sz="4" w:space="0" w:color="auto"/>
            </w:tcBorders>
            <w:textDirection w:val="btLr"/>
          </w:tcPr>
          <w:p w:rsidR="0090758D" w:rsidRPr="00A31BFC" w:rsidRDefault="0090758D" w:rsidP="00A327BD">
            <w:pPr>
              <w:spacing w:after="0" w:line="240" w:lineRule="auto"/>
              <w:ind w:right="-107"/>
              <w:rPr>
                <w:rFonts w:ascii="Sylfaen" w:eastAsia="Times New Roman" w:hAnsi="Sylfaen" w:cs="Times New Roman"/>
                <w:lang w:val="ka-GE" w:eastAsia="ru-RU"/>
              </w:rPr>
            </w:pPr>
            <w:r w:rsidRPr="00A31BFC">
              <w:rPr>
                <w:rFonts w:ascii="Sylfaen" w:eastAsia="Times New Roman" w:hAnsi="Sylfaen" w:cs="Times New Roman"/>
                <w:lang w:val="ka-GE" w:eastAsia="ru-RU"/>
              </w:rPr>
              <w:t>აუდიტორული</w:t>
            </w:r>
          </w:p>
        </w:tc>
        <w:tc>
          <w:tcPr>
            <w:tcW w:w="788" w:type="dxa"/>
            <w:tcBorders>
              <w:bottom w:val="double" w:sz="4" w:space="0" w:color="auto"/>
            </w:tcBorders>
            <w:textDirection w:val="btLr"/>
          </w:tcPr>
          <w:p w:rsidR="0090758D" w:rsidRPr="00A31BFC" w:rsidRDefault="0090758D" w:rsidP="00A327BD">
            <w:pPr>
              <w:spacing w:after="0" w:line="240" w:lineRule="auto"/>
              <w:ind w:right="-107"/>
              <w:rPr>
                <w:rFonts w:ascii="Sylfaen" w:eastAsia="Times New Roman" w:hAnsi="Sylfaen" w:cs="Times New Roman"/>
                <w:lang w:val="ka-GE" w:eastAsia="ru-RU"/>
              </w:rPr>
            </w:pPr>
            <w:r w:rsidRPr="00A31BFC">
              <w:rPr>
                <w:rFonts w:ascii="Sylfaen" w:eastAsia="Times New Roman" w:hAnsi="Sylfaen" w:cs="Times New Roman"/>
                <w:lang w:val="ka-GE" w:eastAsia="ru-RU"/>
              </w:rPr>
              <w:t>შუალედ.დასკვნითი გამოცდები</w:t>
            </w:r>
          </w:p>
        </w:tc>
        <w:tc>
          <w:tcPr>
            <w:tcW w:w="685" w:type="dxa"/>
            <w:vMerge/>
            <w:tcBorders>
              <w:bottom w:val="double" w:sz="4" w:space="0" w:color="auto"/>
            </w:tcBorders>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1195" w:type="dxa"/>
            <w:vMerge/>
            <w:tcBorders>
              <w:bottom w:val="double" w:sz="4" w:space="0" w:color="auto"/>
              <w:righ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p>
        </w:tc>
        <w:tc>
          <w:tcPr>
            <w:tcW w:w="425" w:type="dxa"/>
            <w:vMerge/>
            <w:tcBorders>
              <w:left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p>
        </w:tc>
        <w:tc>
          <w:tcPr>
            <w:tcW w:w="426" w:type="dxa"/>
            <w:vMerge/>
            <w:tcBorders>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p>
        </w:tc>
        <w:tc>
          <w:tcPr>
            <w:tcW w:w="430" w:type="dxa"/>
            <w:vMerge/>
            <w:tcBorders>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p>
        </w:tc>
        <w:tc>
          <w:tcPr>
            <w:tcW w:w="647" w:type="dxa"/>
            <w:vMerge/>
            <w:tcBorders>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p>
        </w:tc>
        <w:tc>
          <w:tcPr>
            <w:tcW w:w="494" w:type="dxa"/>
            <w:vMerge/>
            <w:tcBorders>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p>
        </w:tc>
        <w:tc>
          <w:tcPr>
            <w:tcW w:w="625" w:type="dxa"/>
            <w:vMerge/>
            <w:tcBorders>
              <w:bottom w:val="double" w:sz="4" w:space="0" w:color="auto"/>
              <w:righ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ru-RU" w:eastAsia="ru-RU"/>
              </w:rPr>
            </w:pPr>
          </w:p>
        </w:tc>
        <w:tc>
          <w:tcPr>
            <w:tcW w:w="810" w:type="dxa"/>
            <w:vMerge/>
            <w:tcBorders>
              <w:left w:val="double" w:sz="4" w:space="0" w:color="auto"/>
              <w:bottom w:val="double" w:sz="4" w:space="0" w:color="auto"/>
              <w:right w:val="double" w:sz="4" w:space="0" w:color="auto"/>
            </w:tcBorders>
          </w:tcPr>
          <w:p w:rsidR="0090758D" w:rsidRPr="00A31BFC" w:rsidRDefault="0090758D" w:rsidP="00A327BD">
            <w:pPr>
              <w:spacing w:after="0" w:line="240" w:lineRule="auto"/>
              <w:ind w:right="-107"/>
              <w:jc w:val="center"/>
              <w:rPr>
                <w:rFonts w:ascii="Sylfaen" w:eastAsia="Times New Roman" w:hAnsi="Sylfaen" w:cs="Times New Roman"/>
                <w:lang w:val="ru-RU" w:eastAsia="ru-RU"/>
              </w:rPr>
            </w:pPr>
          </w:p>
        </w:tc>
      </w:tr>
      <w:tr w:rsidR="00A31BFC" w:rsidRPr="00A31BFC" w:rsidTr="0064158A">
        <w:trPr>
          <w:trHeight w:val="400"/>
          <w:jc w:val="center"/>
        </w:trPr>
        <w:tc>
          <w:tcPr>
            <w:tcW w:w="629" w:type="dxa"/>
            <w:tcBorders>
              <w:top w:val="double" w:sz="4" w:space="0" w:color="auto"/>
              <w:left w:val="double" w:sz="4" w:space="0" w:color="auto"/>
              <w:bottom w:val="double" w:sz="4" w:space="0" w:color="auto"/>
              <w:right w:val="double" w:sz="4" w:space="0" w:color="auto"/>
            </w:tcBorders>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w:t>
            </w:r>
          </w:p>
        </w:tc>
        <w:tc>
          <w:tcPr>
            <w:tcW w:w="5246" w:type="dxa"/>
            <w:tcBorders>
              <w:top w:val="double" w:sz="4" w:space="0" w:color="auto"/>
              <w:left w:val="double" w:sz="4" w:space="0" w:color="auto"/>
              <w:bottom w:val="double" w:sz="4" w:space="0" w:color="auto"/>
              <w:righ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w:t>
            </w:r>
          </w:p>
        </w:tc>
        <w:tc>
          <w:tcPr>
            <w:tcW w:w="661" w:type="dxa"/>
            <w:tcBorders>
              <w:top w:val="double" w:sz="4" w:space="0" w:color="auto"/>
              <w:left w:val="double" w:sz="4" w:space="0" w:color="auto"/>
              <w:bottom w:val="double" w:sz="4" w:space="0" w:color="auto"/>
              <w:righ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3</w:t>
            </w:r>
          </w:p>
        </w:tc>
        <w:tc>
          <w:tcPr>
            <w:tcW w:w="662" w:type="dxa"/>
            <w:tcBorders>
              <w:top w:val="double" w:sz="4" w:space="0" w:color="auto"/>
              <w:left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4</w:t>
            </w:r>
          </w:p>
        </w:tc>
        <w:tc>
          <w:tcPr>
            <w:tcW w:w="805" w:type="dxa"/>
            <w:tcBorders>
              <w:top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5</w:t>
            </w:r>
          </w:p>
        </w:tc>
        <w:tc>
          <w:tcPr>
            <w:tcW w:w="660" w:type="dxa"/>
            <w:tcBorders>
              <w:top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6</w:t>
            </w:r>
          </w:p>
        </w:tc>
        <w:tc>
          <w:tcPr>
            <w:tcW w:w="788" w:type="dxa"/>
            <w:tcBorders>
              <w:top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7</w:t>
            </w:r>
          </w:p>
        </w:tc>
        <w:tc>
          <w:tcPr>
            <w:tcW w:w="685" w:type="dxa"/>
            <w:tcBorders>
              <w:top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8</w:t>
            </w:r>
          </w:p>
        </w:tc>
        <w:tc>
          <w:tcPr>
            <w:tcW w:w="1195" w:type="dxa"/>
            <w:tcBorders>
              <w:top w:val="double" w:sz="4" w:space="0" w:color="auto"/>
              <w:bottom w:val="double" w:sz="4" w:space="0" w:color="auto"/>
              <w:righ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9</w:t>
            </w:r>
          </w:p>
        </w:tc>
        <w:tc>
          <w:tcPr>
            <w:tcW w:w="425" w:type="dxa"/>
            <w:tcBorders>
              <w:top w:val="double" w:sz="4" w:space="0" w:color="auto"/>
              <w:left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10</w:t>
            </w:r>
          </w:p>
        </w:tc>
        <w:tc>
          <w:tcPr>
            <w:tcW w:w="426" w:type="dxa"/>
            <w:tcBorders>
              <w:top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11</w:t>
            </w:r>
          </w:p>
        </w:tc>
        <w:tc>
          <w:tcPr>
            <w:tcW w:w="430" w:type="dxa"/>
            <w:tcBorders>
              <w:top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12</w:t>
            </w:r>
          </w:p>
        </w:tc>
        <w:tc>
          <w:tcPr>
            <w:tcW w:w="647" w:type="dxa"/>
            <w:tcBorders>
              <w:top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13</w:t>
            </w:r>
          </w:p>
        </w:tc>
        <w:tc>
          <w:tcPr>
            <w:tcW w:w="494" w:type="dxa"/>
            <w:tcBorders>
              <w:top w:val="double" w:sz="4" w:space="0" w:color="auto"/>
              <w:bottom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14</w:t>
            </w:r>
          </w:p>
        </w:tc>
        <w:tc>
          <w:tcPr>
            <w:tcW w:w="625" w:type="dxa"/>
            <w:tcBorders>
              <w:top w:val="double" w:sz="4" w:space="0" w:color="auto"/>
              <w:bottom w:val="double" w:sz="4" w:space="0" w:color="auto"/>
              <w:right w:val="double" w:sz="4" w:space="0" w:color="auto"/>
            </w:tcBorders>
            <w:vAlign w:val="center"/>
          </w:tcPr>
          <w:p w:rsidR="0090758D" w:rsidRPr="00A31BFC" w:rsidRDefault="0090758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15</w:t>
            </w:r>
          </w:p>
        </w:tc>
        <w:tc>
          <w:tcPr>
            <w:tcW w:w="810" w:type="dxa"/>
            <w:tcBorders>
              <w:top w:val="double" w:sz="4" w:space="0" w:color="auto"/>
              <w:bottom w:val="double" w:sz="4" w:space="0" w:color="auto"/>
              <w:right w:val="double" w:sz="4" w:space="0" w:color="auto"/>
            </w:tcBorders>
            <w:vAlign w:val="center"/>
          </w:tcPr>
          <w:p w:rsidR="0090758D" w:rsidRPr="00A31BFC" w:rsidRDefault="0090758D" w:rsidP="00A327BD">
            <w:pPr>
              <w:spacing w:after="0" w:line="240" w:lineRule="auto"/>
              <w:ind w:right="-107"/>
              <w:rPr>
                <w:rFonts w:ascii="Sylfaen" w:eastAsia="Times New Roman" w:hAnsi="Sylfaen" w:cs="Times New Roman"/>
                <w:lang w:val="ka-GE" w:eastAsia="ru-RU"/>
              </w:rPr>
            </w:pPr>
            <w:r w:rsidRPr="00A31BFC">
              <w:rPr>
                <w:rFonts w:ascii="Sylfaen" w:eastAsia="Times New Roman" w:hAnsi="Sylfaen" w:cs="Times New Roman"/>
                <w:lang w:val="ka-GE" w:eastAsia="ru-RU"/>
              </w:rPr>
              <w:t xml:space="preserve"> 18</w:t>
            </w:r>
          </w:p>
        </w:tc>
      </w:tr>
      <w:tr w:rsidR="00A31BFC" w:rsidRPr="00A31BFC" w:rsidTr="0064158A">
        <w:trPr>
          <w:trHeight w:val="291"/>
          <w:jc w:val="center"/>
        </w:trPr>
        <w:tc>
          <w:tcPr>
            <w:tcW w:w="629" w:type="dxa"/>
            <w:tcBorders>
              <w:left w:val="double" w:sz="4" w:space="0" w:color="auto"/>
              <w:right w:val="double" w:sz="4" w:space="0" w:color="auto"/>
            </w:tcBorders>
            <w:shd w:val="clear" w:color="auto" w:fill="D9D9D9" w:themeFill="background1" w:themeFillShade="D9"/>
          </w:tcPr>
          <w:p w:rsidR="000D2231" w:rsidRPr="00A31BFC" w:rsidRDefault="000D2231" w:rsidP="00A327BD">
            <w:pPr>
              <w:spacing w:after="0" w:line="240" w:lineRule="auto"/>
              <w:ind w:right="-107"/>
              <w:jc w:val="center"/>
              <w:rPr>
                <w:rFonts w:ascii="Sylfaen" w:eastAsia="Times New Roman" w:hAnsi="Sylfaen" w:cs="Times New Roman"/>
                <w:b/>
                <w:lang w:val="ka-GE" w:eastAsia="ru-RU"/>
              </w:rPr>
            </w:pPr>
          </w:p>
        </w:tc>
        <w:tc>
          <w:tcPr>
            <w:tcW w:w="14559" w:type="dxa"/>
            <w:gridSpan w:val="15"/>
            <w:tcBorders>
              <w:left w:val="double" w:sz="4" w:space="0" w:color="auto"/>
              <w:right w:val="double" w:sz="4" w:space="0" w:color="auto"/>
            </w:tcBorders>
            <w:shd w:val="clear" w:color="auto" w:fill="D9D9D9" w:themeFill="background1" w:themeFillShade="D9"/>
            <w:vAlign w:val="center"/>
          </w:tcPr>
          <w:p w:rsidR="000D2231" w:rsidRPr="00A31BFC" w:rsidRDefault="00952C14" w:rsidP="00A327BD">
            <w:pPr>
              <w:spacing w:after="0" w:line="240" w:lineRule="auto"/>
              <w:ind w:right="-107"/>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სასწავლო კომპონენტი</w:t>
            </w:r>
          </w:p>
        </w:tc>
      </w:tr>
      <w:tr w:rsidR="00A31BFC" w:rsidRPr="00A31BFC" w:rsidTr="0064158A">
        <w:trPr>
          <w:trHeight w:val="291"/>
          <w:jc w:val="center"/>
        </w:trPr>
        <w:tc>
          <w:tcPr>
            <w:tcW w:w="629" w:type="dxa"/>
            <w:tcBorders>
              <w:left w:val="double" w:sz="4" w:space="0" w:color="auto"/>
              <w:right w:val="double" w:sz="4" w:space="0" w:color="auto"/>
            </w:tcBorders>
          </w:tcPr>
          <w:p w:rsidR="0090758D" w:rsidRPr="00A31BFC" w:rsidRDefault="005A1976" w:rsidP="00A327BD">
            <w:pPr>
              <w:spacing w:after="0" w:line="240" w:lineRule="auto"/>
              <w:ind w:right="-107"/>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1</w:t>
            </w:r>
          </w:p>
        </w:tc>
        <w:tc>
          <w:tcPr>
            <w:tcW w:w="5246" w:type="dxa"/>
            <w:tcBorders>
              <w:left w:val="double" w:sz="4" w:space="0" w:color="auto"/>
              <w:right w:val="double" w:sz="4" w:space="0" w:color="auto"/>
            </w:tcBorders>
          </w:tcPr>
          <w:p w:rsidR="0090758D" w:rsidRPr="00A31BFC" w:rsidRDefault="005A1976" w:rsidP="00A327BD">
            <w:pPr>
              <w:spacing w:after="0" w:line="240" w:lineRule="auto"/>
              <w:rPr>
                <w:rFonts w:ascii="Sylfaen" w:hAnsi="Sylfaen" w:cs="AcadNusx"/>
                <w:b/>
                <w:noProof/>
                <w:lang w:val="ka-GE"/>
              </w:rPr>
            </w:pPr>
            <w:r w:rsidRPr="00A31BFC">
              <w:rPr>
                <w:rFonts w:ascii="Sylfaen" w:hAnsi="Sylfaen" w:cs="AcadNusx"/>
                <w:b/>
                <w:noProof/>
                <w:lang w:val="ka-GE"/>
              </w:rPr>
              <w:t>საუნივერსიტეტო საგნები</w:t>
            </w:r>
          </w:p>
        </w:tc>
        <w:tc>
          <w:tcPr>
            <w:tcW w:w="661" w:type="dxa"/>
            <w:tcBorders>
              <w:left w:val="double" w:sz="4" w:space="0" w:color="auto"/>
              <w:right w:val="double" w:sz="4" w:space="0" w:color="auto"/>
            </w:tcBorders>
            <w:vAlign w:val="center"/>
          </w:tcPr>
          <w:p w:rsidR="0090758D" w:rsidRPr="00A31BFC" w:rsidRDefault="0090758D" w:rsidP="00A327BD">
            <w:pPr>
              <w:spacing w:after="0" w:line="240" w:lineRule="auto"/>
              <w:ind w:right="-107"/>
              <w:jc w:val="center"/>
              <w:rPr>
                <w:rFonts w:ascii="Sylfaen" w:hAnsi="Sylfaen"/>
                <w:lang w:val="ka-GE"/>
              </w:rPr>
            </w:pPr>
          </w:p>
        </w:tc>
        <w:tc>
          <w:tcPr>
            <w:tcW w:w="662" w:type="dxa"/>
            <w:tcBorders>
              <w:left w:val="double" w:sz="4" w:space="0" w:color="auto"/>
            </w:tcBorders>
            <w:vAlign w:val="center"/>
          </w:tcPr>
          <w:p w:rsidR="0090758D" w:rsidRPr="00A31BFC" w:rsidRDefault="0090758D" w:rsidP="00A327BD">
            <w:pPr>
              <w:spacing w:after="0" w:line="240" w:lineRule="auto"/>
              <w:ind w:right="-107"/>
              <w:jc w:val="center"/>
              <w:rPr>
                <w:rFonts w:ascii="Sylfaen" w:hAnsi="Sylfaen"/>
                <w:lang w:val="ka-GE"/>
              </w:rPr>
            </w:pPr>
          </w:p>
        </w:tc>
        <w:tc>
          <w:tcPr>
            <w:tcW w:w="805" w:type="dxa"/>
            <w:vAlign w:val="center"/>
          </w:tcPr>
          <w:p w:rsidR="0090758D" w:rsidRPr="00A31BFC" w:rsidRDefault="0090758D" w:rsidP="00A327BD">
            <w:pPr>
              <w:spacing w:after="0" w:line="240" w:lineRule="auto"/>
              <w:ind w:right="-107"/>
              <w:jc w:val="center"/>
              <w:rPr>
                <w:rFonts w:ascii="Sylfaen" w:hAnsi="Sylfaen"/>
                <w:lang w:val="ka-GE"/>
              </w:rPr>
            </w:pPr>
          </w:p>
        </w:tc>
        <w:tc>
          <w:tcPr>
            <w:tcW w:w="660" w:type="dxa"/>
            <w:vAlign w:val="center"/>
          </w:tcPr>
          <w:p w:rsidR="0090758D" w:rsidRPr="00A31BFC" w:rsidRDefault="0090758D" w:rsidP="00A327BD">
            <w:pPr>
              <w:spacing w:after="0" w:line="240" w:lineRule="auto"/>
              <w:ind w:right="-107"/>
              <w:jc w:val="center"/>
              <w:rPr>
                <w:rFonts w:ascii="Sylfaen" w:hAnsi="Sylfaen"/>
                <w:lang w:val="ka-GE"/>
              </w:rPr>
            </w:pPr>
          </w:p>
        </w:tc>
        <w:tc>
          <w:tcPr>
            <w:tcW w:w="788" w:type="dxa"/>
            <w:vAlign w:val="center"/>
          </w:tcPr>
          <w:p w:rsidR="0090758D" w:rsidRPr="00A31BFC" w:rsidRDefault="0090758D" w:rsidP="00A327BD">
            <w:pPr>
              <w:spacing w:after="0" w:line="240" w:lineRule="auto"/>
              <w:ind w:right="-107"/>
              <w:jc w:val="center"/>
              <w:rPr>
                <w:rFonts w:ascii="Sylfaen" w:hAnsi="Sylfaen"/>
                <w:lang w:val="ka-GE"/>
              </w:rPr>
            </w:pPr>
          </w:p>
        </w:tc>
        <w:tc>
          <w:tcPr>
            <w:tcW w:w="685" w:type="dxa"/>
            <w:vAlign w:val="center"/>
          </w:tcPr>
          <w:p w:rsidR="0090758D" w:rsidRPr="00A31BFC" w:rsidRDefault="0090758D" w:rsidP="00A327BD">
            <w:pPr>
              <w:spacing w:after="0" w:line="240" w:lineRule="auto"/>
              <w:ind w:right="-107"/>
              <w:jc w:val="center"/>
              <w:rPr>
                <w:rFonts w:ascii="Sylfaen" w:hAnsi="Sylfaen"/>
                <w:lang w:val="ka-GE"/>
              </w:rPr>
            </w:pPr>
          </w:p>
        </w:tc>
        <w:tc>
          <w:tcPr>
            <w:tcW w:w="1195" w:type="dxa"/>
            <w:tcBorders>
              <w:right w:val="double" w:sz="4" w:space="0" w:color="auto"/>
            </w:tcBorders>
            <w:vAlign w:val="center"/>
          </w:tcPr>
          <w:p w:rsidR="0090758D" w:rsidRPr="00A31BFC" w:rsidRDefault="0090758D" w:rsidP="00A327BD">
            <w:pPr>
              <w:spacing w:after="0" w:line="240" w:lineRule="auto"/>
              <w:ind w:right="-107"/>
              <w:jc w:val="center"/>
              <w:rPr>
                <w:rFonts w:ascii="Sylfaen" w:hAnsi="Sylfaen"/>
                <w:lang w:val="ka-GE"/>
              </w:rPr>
            </w:pPr>
          </w:p>
        </w:tc>
        <w:tc>
          <w:tcPr>
            <w:tcW w:w="425" w:type="dxa"/>
            <w:tcBorders>
              <w:left w:val="double" w:sz="4" w:space="0" w:color="auto"/>
            </w:tcBorders>
            <w:vAlign w:val="center"/>
          </w:tcPr>
          <w:p w:rsidR="0090758D" w:rsidRPr="00A31BFC" w:rsidRDefault="0090758D" w:rsidP="00A327BD">
            <w:pPr>
              <w:spacing w:after="0" w:line="240" w:lineRule="auto"/>
              <w:ind w:right="-107"/>
              <w:jc w:val="center"/>
              <w:rPr>
                <w:rFonts w:ascii="Sylfaen" w:hAnsi="Sylfaen" w:cs="Times New Roman"/>
                <w:lang w:val="ka-GE"/>
              </w:rPr>
            </w:pPr>
          </w:p>
        </w:tc>
        <w:tc>
          <w:tcPr>
            <w:tcW w:w="426" w:type="dxa"/>
            <w:vAlign w:val="center"/>
          </w:tcPr>
          <w:p w:rsidR="0090758D" w:rsidRPr="00A31BFC" w:rsidRDefault="0090758D" w:rsidP="00A327BD">
            <w:pPr>
              <w:spacing w:after="0" w:line="240" w:lineRule="auto"/>
              <w:ind w:right="-107"/>
              <w:jc w:val="center"/>
              <w:rPr>
                <w:rFonts w:ascii="Sylfaen" w:hAnsi="Sylfaen"/>
              </w:rPr>
            </w:pPr>
          </w:p>
        </w:tc>
        <w:tc>
          <w:tcPr>
            <w:tcW w:w="430" w:type="dxa"/>
            <w:vAlign w:val="center"/>
          </w:tcPr>
          <w:p w:rsidR="0090758D" w:rsidRPr="00A31BFC" w:rsidRDefault="0090758D" w:rsidP="00A327BD">
            <w:pPr>
              <w:spacing w:after="0" w:line="240" w:lineRule="auto"/>
              <w:ind w:right="-107"/>
              <w:jc w:val="center"/>
              <w:rPr>
                <w:rFonts w:ascii="Sylfaen" w:hAnsi="Sylfaen"/>
                <w:lang w:val="ka-GE"/>
              </w:rPr>
            </w:pPr>
          </w:p>
        </w:tc>
        <w:tc>
          <w:tcPr>
            <w:tcW w:w="647" w:type="dxa"/>
            <w:vAlign w:val="center"/>
          </w:tcPr>
          <w:p w:rsidR="0090758D" w:rsidRPr="00A31BFC" w:rsidRDefault="0090758D" w:rsidP="00A327BD">
            <w:pPr>
              <w:spacing w:after="0" w:line="240" w:lineRule="auto"/>
              <w:ind w:right="-107"/>
              <w:jc w:val="center"/>
              <w:rPr>
                <w:rFonts w:ascii="Sylfaen" w:hAnsi="Sylfaen"/>
                <w:lang w:val="ka-GE"/>
              </w:rPr>
            </w:pPr>
          </w:p>
        </w:tc>
        <w:tc>
          <w:tcPr>
            <w:tcW w:w="494" w:type="dxa"/>
            <w:vAlign w:val="center"/>
          </w:tcPr>
          <w:p w:rsidR="0090758D" w:rsidRPr="00A31BFC" w:rsidRDefault="0090758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90758D" w:rsidRPr="00A31BFC" w:rsidRDefault="0090758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90758D" w:rsidRPr="00A31BFC" w:rsidRDefault="0090758D" w:rsidP="00A327BD">
            <w:pPr>
              <w:spacing w:after="0" w:line="240" w:lineRule="auto"/>
              <w:ind w:right="-107"/>
              <w:jc w:val="center"/>
              <w:rPr>
                <w:rFonts w:ascii="Sylfaen" w:hAnsi="Sylfaen"/>
                <w:lang w:val="ka-GE"/>
              </w:rPr>
            </w:pPr>
          </w:p>
        </w:tc>
      </w:tr>
      <w:tr w:rsidR="00A31BFC" w:rsidRPr="00A31BFC" w:rsidTr="0064158A">
        <w:trPr>
          <w:trHeight w:val="291"/>
          <w:jc w:val="center"/>
        </w:trPr>
        <w:tc>
          <w:tcPr>
            <w:tcW w:w="629" w:type="dxa"/>
            <w:tcBorders>
              <w:left w:val="double" w:sz="4" w:space="0" w:color="auto"/>
              <w:right w:val="double" w:sz="4" w:space="0" w:color="auto"/>
            </w:tcBorders>
          </w:tcPr>
          <w:p w:rsidR="0090758D" w:rsidRPr="00A31BFC" w:rsidRDefault="005A1976"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1.1.</w:t>
            </w:r>
          </w:p>
        </w:tc>
        <w:tc>
          <w:tcPr>
            <w:tcW w:w="5246" w:type="dxa"/>
            <w:tcBorders>
              <w:left w:val="double" w:sz="4" w:space="0" w:color="auto"/>
              <w:right w:val="double" w:sz="4" w:space="0" w:color="auto"/>
            </w:tcBorders>
          </w:tcPr>
          <w:p w:rsidR="0090758D" w:rsidRPr="00A31BFC" w:rsidRDefault="005A1976" w:rsidP="00A327BD">
            <w:pPr>
              <w:spacing w:after="0" w:line="240" w:lineRule="auto"/>
              <w:rPr>
                <w:rFonts w:ascii="Sylfaen" w:eastAsia="Times New Roman" w:hAnsi="Sylfaen" w:cs="Times New Roman"/>
                <w:lang w:val="ka-GE" w:eastAsia="ru-RU"/>
              </w:rPr>
            </w:pPr>
            <w:r w:rsidRPr="00A31BFC">
              <w:rPr>
                <w:rFonts w:ascii="Sylfaen" w:eastAsia="Times New Roman" w:hAnsi="Sylfaen" w:cs="Times New Roman"/>
                <w:lang w:val="ka-GE" w:eastAsia="ru-RU"/>
              </w:rPr>
              <w:t>სწავლების თანამედროვე მეთოდები და ტექნოლოგიები</w:t>
            </w:r>
          </w:p>
        </w:tc>
        <w:tc>
          <w:tcPr>
            <w:tcW w:w="661" w:type="dxa"/>
            <w:tcBorders>
              <w:left w:val="double" w:sz="4" w:space="0" w:color="auto"/>
              <w:right w:val="double" w:sz="4" w:space="0" w:color="auto"/>
            </w:tcBorders>
            <w:vAlign w:val="center"/>
          </w:tcPr>
          <w:p w:rsidR="0090758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2</w:t>
            </w:r>
          </w:p>
        </w:tc>
        <w:tc>
          <w:tcPr>
            <w:tcW w:w="662" w:type="dxa"/>
            <w:tcBorders>
              <w:left w:val="double" w:sz="4" w:space="0" w:color="auto"/>
            </w:tcBorders>
            <w:vAlign w:val="center"/>
          </w:tcPr>
          <w:p w:rsidR="0090758D" w:rsidRPr="00A31BFC" w:rsidRDefault="005A1976" w:rsidP="00A327BD">
            <w:pPr>
              <w:spacing w:after="0" w:line="240" w:lineRule="auto"/>
              <w:ind w:right="-107"/>
              <w:jc w:val="center"/>
              <w:rPr>
                <w:rFonts w:ascii="Sylfaen" w:hAnsi="Sylfaen"/>
                <w:lang w:val="ka-GE"/>
              </w:rPr>
            </w:pPr>
            <w:r w:rsidRPr="00A31BFC">
              <w:rPr>
                <w:rFonts w:ascii="Sylfaen" w:hAnsi="Sylfaen"/>
                <w:lang w:val="ka-GE"/>
              </w:rPr>
              <w:t>5</w:t>
            </w:r>
          </w:p>
        </w:tc>
        <w:tc>
          <w:tcPr>
            <w:tcW w:w="805" w:type="dxa"/>
            <w:vAlign w:val="center"/>
          </w:tcPr>
          <w:p w:rsidR="0090758D" w:rsidRPr="00A31BFC" w:rsidRDefault="005A1976" w:rsidP="00A327BD">
            <w:pPr>
              <w:spacing w:after="0" w:line="240" w:lineRule="auto"/>
              <w:ind w:right="-107"/>
              <w:jc w:val="center"/>
              <w:rPr>
                <w:rFonts w:ascii="Sylfaen" w:hAnsi="Sylfaen"/>
                <w:lang w:val="ka-GE"/>
              </w:rPr>
            </w:pPr>
            <w:r w:rsidRPr="00A31BFC">
              <w:rPr>
                <w:rFonts w:ascii="Sylfaen" w:hAnsi="Sylfaen"/>
                <w:lang w:val="ka-GE"/>
              </w:rPr>
              <w:t>125</w:t>
            </w:r>
          </w:p>
        </w:tc>
        <w:tc>
          <w:tcPr>
            <w:tcW w:w="660" w:type="dxa"/>
            <w:vAlign w:val="center"/>
          </w:tcPr>
          <w:p w:rsidR="0090758D" w:rsidRPr="00A31BFC" w:rsidRDefault="005A1976" w:rsidP="00A327BD">
            <w:pPr>
              <w:spacing w:after="0" w:line="240" w:lineRule="auto"/>
              <w:ind w:right="-107"/>
              <w:jc w:val="center"/>
              <w:rPr>
                <w:rFonts w:ascii="Sylfaen" w:hAnsi="Sylfaen"/>
                <w:lang w:val="ka-GE"/>
              </w:rPr>
            </w:pPr>
            <w:r w:rsidRPr="00A31BFC">
              <w:rPr>
                <w:rFonts w:ascii="Sylfaen" w:hAnsi="Sylfaen"/>
                <w:lang w:val="ka-GE"/>
              </w:rPr>
              <w:t>30</w:t>
            </w:r>
          </w:p>
        </w:tc>
        <w:tc>
          <w:tcPr>
            <w:tcW w:w="788" w:type="dxa"/>
            <w:vAlign w:val="center"/>
          </w:tcPr>
          <w:p w:rsidR="0090758D" w:rsidRPr="00A31BFC" w:rsidRDefault="007235BD" w:rsidP="00A327BD">
            <w:pPr>
              <w:spacing w:after="0" w:line="240" w:lineRule="auto"/>
              <w:ind w:right="-107"/>
              <w:jc w:val="center"/>
              <w:rPr>
                <w:rFonts w:ascii="Sylfaen" w:hAnsi="Sylfaen"/>
              </w:rPr>
            </w:pPr>
            <w:r w:rsidRPr="00A31BFC">
              <w:rPr>
                <w:rFonts w:ascii="Sylfaen" w:hAnsi="Sylfaen"/>
              </w:rPr>
              <w:t>3</w:t>
            </w:r>
          </w:p>
        </w:tc>
        <w:tc>
          <w:tcPr>
            <w:tcW w:w="685" w:type="dxa"/>
            <w:vAlign w:val="center"/>
          </w:tcPr>
          <w:p w:rsidR="0090758D" w:rsidRPr="00A31BFC" w:rsidRDefault="007235BD" w:rsidP="00A327BD">
            <w:pPr>
              <w:spacing w:after="0" w:line="240" w:lineRule="auto"/>
              <w:ind w:right="-107"/>
              <w:jc w:val="center"/>
              <w:rPr>
                <w:rFonts w:ascii="Sylfaen" w:hAnsi="Sylfaen"/>
              </w:rPr>
            </w:pPr>
            <w:r w:rsidRPr="00A31BFC">
              <w:rPr>
                <w:rFonts w:ascii="Sylfaen" w:hAnsi="Sylfaen"/>
              </w:rPr>
              <w:t>92</w:t>
            </w:r>
          </w:p>
        </w:tc>
        <w:tc>
          <w:tcPr>
            <w:tcW w:w="1195" w:type="dxa"/>
            <w:tcBorders>
              <w:right w:val="double" w:sz="4" w:space="0" w:color="auto"/>
            </w:tcBorders>
            <w:vAlign w:val="center"/>
          </w:tcPr>
          <w:p w:rsidR="0090758D" w:rsidRPr="00A31BFC" w:rsidRDefault="00A31BFC" w:rsidP="00A327BD">
            <w:pPr>
              <w:spacing w:after="0" w:line="240" w:lineRule="auto"/>
              <w:ind w:right="-107"/>
              <w:jc w:val="center"/>
              <w:rPr>
                <w:rFonts w:ascii="Sylfaen" w:hAnsi="Sylfaen"/>
                <w:lang w:val="ka-GE"/>
              </w:rPr>
            </w:pPr>
            <w:r>
              <w:rPr>
                <w:rFonts w:ascii="Sylfaen" w:hAnsi="Sylfaen"/>
                <w:lang w:val="ka-GE"/>
              </w:rPr>
              <w:t>1</w:t>
            </w:r>
            <w:r w:rsidR="0064158A" w:rsidRPr="00A31BFC">
              <w:rPr>
                <w:rFonts w:ascii="Sylfaen" w:hAnsi="Sylfaen"/>
                <w:lang w:val="ka-GE"/>
              </w:rPr>
              <w:t>/0/0/</w:t>
            </w:r>
            <w:r>
              <w:rPr>
                <w:rFonts w:ascii="Sylfaen" w:hAnsi="Sylfaen"/>
                <w:lang w:val="ka-GE"/>
              </w:rPr>
              <w:t>1</w:t>
            </w:r>
          </w:p>
        </w:tc>
        <w:tc>
          <w:tcPr>
            <w:tcW w:w="425" w:type="dxa"/>
            <w:tcBorders>
              <w:left w:val="double" w:sz="4" w:space="0" w:color="auto"/>
            </w:tcBorders>
            <w:vAlign w:val="center"/>
          </w:tcPr>
          <w:p w:rsidR="0090758D" w:rsidRPr="00A31BFC" w:rsidRDefault="005A1976" w:rsidP="00A327BD">
            <w:pPr>
              <w:spacing w:after="0" w:line="240" w:lineRule="auto"/>
              <w:ind w:right="-107"/>
              <w:jc w:val="center"/>
              <w:rPr>
                <w:rFonts w:ascii="Sylfaen" w:hAnsi="Sylfaen"/>
                <w:lang w:val="ka-GE"/>
              </w:rPr>
            </w:pPr>
            <w:r w:rsidRPr="00A31BFC">
              <w:rPr>
                <w:rFonts w:ascii="Sylfaen" w:hAnsi="Sylfaen"/>
                <w:lang w:val="ka-GE"/>
              </w:rPr>
              <w:t>5</w:t>
            </w:r>
          </w:p>
        </w:tc>
        <w:tc>
          <w:tcPr>
            <w:tcW w:w="426" w:type="dxa"/>
            <w:vAlign w:val="center"/>
          </w:tcPr>
          <w:p w:rsidR="0090758D" w:rsidRPr="00A31BFC" w:rsidRDefault="0090758D" w:rsidP="00A327BD">
            <w:pPr>
              <w:spacing w:after="0" w:line="240" w:lineRule="auto"/>
              <w:ind w:right="-107"/>
              <w:jc w:val="center"/>
              <w:rPr>
                <w:rFonts w:ascii="Sylfaen" w:hAnsi="Sylfaen"/>
              </w:rPr>
            </w:pPr>
          </w:p>
        </w:tc>
        <w:tc>
          <w:tcPr>
            <w:tcW w:w="430" w:type="dxa"/>
            <w:vAlign w:val="center"/>
          </w:tcPr>
          <w:p w:rsidR="0090758D" w:rsidRPr="00A31BFC" w:rsidRDefault="0090758D" w:rsidP="00A327BD">
            <w:pPr>
              <w:spacing w:after="0" w:line="240" w:lineRule="auto"/>
              <w:ind w:right="-107"/>
              <w:jc w:val="center"/>
              <w:rPr>
                <w:rFonts w:ascii="Sylfaen" w:hAnsi="Sylfaen"/>
                <w:lang w:val="ka-GE"/>
              </w:rPr>
            </w:pPr>
          </w:p>
        </w:tc>
        <w:tc>
          <w:tcPr>
            <w:tcW w:w="647" w:type="dxa"/>
            <w:vAlign w:val="center"/>
          </w:tcPr>
          <w:p w:rsidR="0090758D" w:rsidRPr="00A31BFC" w:rsidRDefault="0090758D" w:rsidP="00A327BD">
            <w:pPr>
              <w:spacing w:after="0" w:line="240" w:lineRule="auto"/>
              <w:ind w:right="-107"/>
              <w:jc w:val="center"/>
              <w:rPr>
                <w:rFonts w:ascii="Sylfaen" w:hAnsi="Sylfaen"/>
                <w:lang w:val="ka-GE"/>
              </w:rPr>
            </w:pPr>
          </w:p>
        </w:tc>
        <w:tc>
          <w:tcPr>
            <w:tcW w:w="494" w:type="dxa"/>
            <w:vAlign w:val="center"/>
          </w:tcPr>
          <w:p w:rsidR="0090758D" w:rsidRPr="00A31BFC" w:rsidRDefault="0090758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90758D" w:rsidRPr="00A31BFC" w:rsidRDefault="0090758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90758D" w:rsidRPr="00A31BFC" w:rsidRDefault="0090758D" w:rsidP="00A327BD">
            <w:pPr>
              <w:spacing w:after="0" w:line="240" w:lineRule="auto"/>
              <w:ind w:right="-107"/>
              <w:jc w:val="center"/>
              <w:rPr>
                <w:rFonts w:ascii="Sylfaen" w:hAnsi="Sylfaen"/>
                <w:lang w:val="ka-GE"/>
              </w:rPr>
            </w:pPr>
            <w:r w:rsidRPr="00A31BFC">
              <w:rPr>
                <w:rFonts w:ascii="Sylfaen" w:hAnsi="Sylfaen"/>
                <w:lang w:val="ka-GE"/>
              </w:rPr>
              <w:t>–</w:t>
            </w:r>
          </w:p>
        </w:tc>
      </w:tr>
      <w:tr w:rsidR="00A31BFC" w:rsidRPr="00A31BFC" w:rsidTr="0064158A">
        <w:trPr>
          <w:trHeight w:val="291"/>
          <w:jc w:val="center"/>
        </w:trPr>
        <w:tc>
          <w:tcPr>
            <w:tcW w:w="629"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1.2.</w:t>
            </w:r>
          </w:p>
        </w:tc>
        <w:tc>
          <w:tcPr>
            <w:tcW w:w="524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eastAsia="Times New Roman" w:hAnsi="Sylfaen" w:cs="Times New Roman"/>
                <w:lang w:val="ka-GE" w:eastAsia="ru-RU"/>
              </w:rPr>
              <w:t>დიფერენციალურ განტოლებ</w:t>
            </w:r>
            <w:r w:rsidR="00EA0C5B">
              <w:rPr>
                <w:rFonts w:ascii="Sylfaen" w:eastAsia="Times New Roman" w:hAnsi="Sylfaen" w:cs="Times New Roman"/>
                <w:lang w:val="ka-GE" w:eastAsia="ru-RU"/>
              </w:rPr>
              <w:t>ა</w:t>
            </w:r>
            <w:r w:rsidRPr="00A31BFC">
              <w:rPr>
                <w:rFonts w:ascii="Sylfaen" w:eastAsia="Times New Roman" w:hAnsi="Sylfaen" w:cs="Times New Roman"/>
                <w:lang w:val="ka-GE" w:eastAsia="ru-RU"/>
              </w:rPr>
              <w:t>თა კვლევის თანამედროვე მეთოდები</w:t>
            </w:r>
          </w:p>
        </w:tc>
        <w:tc>
          <w:tcPr>
            <w:tcW w:w="661" w:type="dxa"/>
            <w:tcBorders>
              <w:left w:val="double" w:sz="4" w:space="0" w:color="auto"/>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2</w:t>
            </w:r>
          </w:p>
        </w:tc>
        <w:tc>
          <w:tcPr>
            <w:tcW w:w="662"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805" w:type="dxa"/>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125</w:t>
            </w:r>
          </w:p>
        </w:tc>
        <w:tc>
          <w:tcPr>
            <w:tcW w:w="660" w:type="dxa"/>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30</w:t>
            </w:r>
          </w:p>
        </w:tc>
        <w:tc>
          <w:tcPr>
            <w:tcW w:w="788"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w:t>
            </w:r>
          </w:p>
        </w:tc>
        <w:tc>
          <w:tcPr>
            <w:tcW w:w="68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92</w:t>
            </w:r>
          </w:p>
        </w:tc>
        <w:tc>
          <w:tcPr>
            <w:tcW w:w="1195" w:type="dxa"/>
            <w:tcBorders>
              <w:right w:val="double" w:sz="4" w:space="0" w:color="auto"/>
            </w:tcBorders>
            <w:vAlign w:val="center"/>
          </w:tcPr>
          <w:p w:rsidR="007235BD" w:rsidRPr="00A31BFC" w:rsidRDefault="00A31BFC" w:rsidP="00A327BD">
            <w:pPr>
              <w:spacing w:after="0" w:line="240" w:lineRule="auto"/>
              <w:ind w:right="-107"/>
              <w:jc w:val="center"/>
              <w:rPr>
                <w:rFonts w:ascii="Sylfaen" w:hAnsi="Sylfaen"/>
                <w:lang w:val="ka-GE"/>
              </w:rPr>
            </w:pPr>
            <w:r>
              <w:rPr>
                <w:rFonts w:ascii="Sylfaen" w:hAnsi="Sylfaen"/>
                <w:lang w:val="ka-GE"/>
              </w:rPr>
              <w:t>1</w:t>
            </w:r>
            <w:r w:rsidR="007235BD" w:rsidRPr="00A31BFC">
              <w:rPr>
                <w:rFonts w:ascii="Sylfaen" w:hAnsi="Sylfaen"/>
                <w:lang w:val="ka-GE"/>
              </w:rPr>
              <w:t>/0/0/</w:t>
            </w:r>
            <w:r>
              <w:rPr>
                <w:rFonts w:ascii="Sylfaen" w:hAnsi="Sylfaen"/>
                <w:lang w:val="ka-GE"/>
              </w:rPr>
              <w:t>1</w:t>
            </w:r>
          </w:p>
        </w:tc>
        <w:tc>
          <w:tcPr>
            <w:tcW w:w="425"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cs="Times New Roman"/>
                <w:lang w:val="ka-GE"/>
              </w:rPr>
            </w:pPr>
            <w:r w:rsidRPr="00A31BFC">
              <w:rPr>
                <w:rFonts w:ascii="Sylfaen" w:hAnsi="Sylfaen" w:cs="Times New Roman"/>
                <w:lang w:val="ka-GE"/>
              </w:rPr>
              <w:t>5</w:t>
            </w:r>
          </w:p>
        </w:tc>
        <w:tc>
          <w:tcPr>
            <w:tcW w:w="426" w:type="dxa"/>
            <w:vAlign w:val="center"/>
          </w:tcPr>
          <w:p w:rsidR="007235BD" w:rsidRPr="00A31BFC" w:rsidRDefault="007235BD" w:rsidP="00A327BD">
            <w:pPr>
              <w:spacing w:after="0" w:line="240" w:lineRule="auto"/>
              <w:ind w:right="-107"/>
              <w:jc w:val="center"/>
              <w:rPr>
                <w:rFonts w:ascii="Sylfaen" w:hAnsi="Sylfaen"/>
              </w:rPr>
            </w:pPr>
          </w:p>
        </w:tc>
        <w:tc>
          <w:tcPr>
            <w:tcW w:w="430" w:type="dxa"/>
            <w:vAlign w:val="center"/>
          </w:tcPr>
          <w:p w:rsidR="007235BD" w:rsidRPr="00A31BFC" w:rsidRDefault="007235BD" w:rsidP="00A327BD">
            <w:pPr>
              <w:spacing w:after="0" w:line="240" w:lineRule="auto"/>
              <w:ind w:right="-107"/>
              <w:jc w:val="center"/>
              <w:rPr>
                <w:rFonts w:ascii="Sylfaen" w:hAnsi="Sylfaen"/>
                <w:lang w:val="ka-GE"/>
              </w:rPr>
            </w:pPr>
          </w:p>
        </w:tc>
        <w:tc>
          <w:tcPr>
            <w:tcW w:w="647" w:type="dxa"/>
            <w:vAlign w:val="center"/>
          </w:tcPr>
          <w:p w:rsidR="007235BD" w:rsidRPr="00A31BFC" w:rsidRDefault="007235BD" w:rsidP="00A327BD">
            <w:pPr>
              <w:spacing w:after="0" w:line="240" w:lineRule="auto"/>
              <w:ind w:right="-107"/>
              <w:jc w:val="center"/>
              <w:rPr>
                <w:rFonts w:ascii="Sylfaen" w:hAnsi="Sylfaen"/>
                <w:lang w:val="ka-GE"/>
              </w:rPr>
            </w:pPr>
          </w:p>
        </w:tc>
        <w:tc>
          <w:tcPr>
            <w:tcW w:w="494" w:type="dxa"/>
            <w:vAlign w:val="center"/>
          </w:tcPr>
          <w:p w:rsidR="007235BD" w:rsidRPr="00A31BFC" w:rsidRDefault="007235B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w:t>
            </w:r>
          </w:p>
        </w:tc>
      </w:tr>
      <w:tr w:rsidR="00A31BFC" w:rsidRPr="00A31BFC" w:rsidTr="0064158A">
        <w:trPr>
          <w:trHeight w:val="291"/>
          <w:jc w:val="center"/>
        </w:trPr>
        <w:tc>
          <w:tcPr>
            <w:tcW w:w="629"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1.3.</w:t>
            </w:r>
          </w:p>
        </w:tc>
        <w:tc>
          <w:tcPr>
            <w:tcW w:w="524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eastAsia="Times New Roman" w:hAnsi="Sylfaen" w:cs="Times New Roman"/>
                <w:lang w:val="ka-GE" w:eastAsia="ru-RU"/>
              </w:rPr>
              <w:t>პედაგოგიური პრაქტიკა (პროფესორის ასისტენტობა)</w:t>
            </w:r>
          </w:p>
        </w:tc>
        <w:tc>
          <w:tcPr>
            <w:tcW w:w="661" w:type="dxa"/>
            <w:tcBorders>
              <w:left w:val="double" w:sz="4" w:space="0" w:color="auto"/>
              <w:right w:val="double" w:sz="4" w:space="0" w:color="auto"/>
            </w:tcBorders>
            <w:vAlign w:val="center"/>
          </w:tcPr>
          <w:p w:rsidR="007235BD" w:rsidRPr="00A31BFC" w:rsidRDefault="007235BD" w:rsidP="00A327BD">
            <w:pPr>
              <w:spacing w:after="0" w:line="240" w:lineRule="auto"/>
              <w:ind w:right="-107"/>
              <w:jc w:val="center"/>
              <w:rPr>
                <w:rFonts w:ascii="Sylfaen" w:hAnsi="Sylfaen"/>
              </w:rPr>
            </w:pPr>
          </w:p>
        </w:tc>
        <w:tc>
          <w:tcPr>
            <w:tcW w:w="662"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805" w:type="dxa"/>
            <w:vAlign w:val="center"/>
          </w:tcPr>
          <w:p w:rsidR="007235BD" w:rsidRPr="00A31BFC" w:rsidRDefault="00FD0116" w:rsidP="00A327BD">
            <w:pPr>
              <w:spacing w:after="0" w:line="240" w:lineRule="auto"/>
              <w:ind w:right="-107"/>
              <w:jc w:val="center"/>
              <w:rPr>
                <w:rFonts w:ascii="Sylfaen" w:hAnsi="Sylfaen"/>
                <w:lang w:val="ka-GE"/>
              </w:rPr>
            </w:pPr>
            <w:r w:rsidRPr="00A31BFC">
              <w:rPr>
                <w:rFonts w:ascii="Sylfaen" w:hAnsi="Sylfaen"/>
                <w:lang w:val="ka-GE"/>
              </w:rPr>
              <w:t>–</w:t>
            </w:r>
          </w:p>
        </w:tc>
        <w:tc>
          <w:tcPr>
            <w:tcW w:w="660" w:type="dxa"/>
            <w:vAlign w:val="center"/>
          </w:tcPr>
          <w:p w:rsidR="007235BD" w:rsidRPr="00A31BFC" w:rsidRDefault="00FD0116" w:rsidP="00A327BD">
            <w:pPr>
              <w:spacing w:after="0" w:line="240" w:lineRule="auto"/>
              <w:ind w:right="-107"/>
              <w:jc w:val="center"/>
              <w:rPr>
                <w:rFonts w:ascii="Sylfaen" w:hAnsi="Sylfaen"/>
                <w:lang w:val="ka-GE"/>
              </w:rPr>
            </w:pPr>
            <w:r w:rsidRPr="00A31BFC">
              <w:rPr>
                <w:rFonts w:ascii="Sylfaen" w:hAnsi="Sylfaen"/>
                <w:lang w:val="ka-GE"/>
              </w:rPr>
              <w:t>–</w:t>
            </w:r>
          </w:p>
        </w:tc>
        <w:tc>
          <w:tcPr>
            <w:tcW w:w="788" w:type="dxa"/>
            <w:vAlign w:val="center"/>
          </w:tcPr>
          <w:p w:rsidR="007235BD" w:rsidRPr="00A31BFC" w:rsidRDefault="00FD0116" w:rsidP="00A327BD">
            <w:pPr>
              <w:spacing w:after="0" w:line="240" w:lineRule="auto"/>
              <w:ind w:right="-107"/>
              <w:jc w:val="center"/>
              <w:rPr>
                <w:rFonts w:ascii="Sylfaen" w:hAnsi="Sylfaen"/>
                <w:lang w:val="ka-GE"/>
              </w:rPr>
            </w:pPr>
            <w:r w:rsidRPr="00A31BFC">
              <w:rPr>
                <w:rFonts w:ascii="Sylfaen" w:hAnsi="Sylfaen"/>
                <w:lang w:val="ka-GE"/>
              </w:rPr>
              <w:t>–</w:t>
            </w:r>
          </w:p>
        </w:tc>
        <w:tc>
          <w:tcPr>
            <w:tcW w:w="685" w:type="dxa"/>
            <w:vAlign w:val="center"/>
          </w:tcPr>
          <w:p w:rsidR="007235BD" w:rsidRPr="00A31BFC" w:rsidRDefault="00FD0116" w:rsidP="00A327BD">
            <w:pPr>
              <w:spacing w:after="0" w:line="240" w:lineRule="auto"/>
              <w:ind w:right="-107"/>
              <w:jc w:val="center"/>
              <w:rPr>
                <w:rFonts w:ascii="Sylfaen" w:hAnsi="Sylfaen"/>
                <w:lang w:val="ka-GE"/>
              </w:rPr>
            </w:pPr>
            <w:r w:rsidRPr="00A31BFC">
              <w:rPr>
                <w:rFonts w:ascii="Sylfaen" w:hAnsi="Sylfaen"/>
                <w:lang w:val="ka-GE"/>
              </w:rPr>
              <w:t>–</w:t>
            </w:r>
          </w:p>
        </w:tc>
        <w:tc>
          <w:tcPr>
            <w:tcW w:w="1195" w:type="dxa"/>
            <w:tcBorders>
              <w:right w:val="double" w:sz="4" w:space="0" w:color="auto"/>
            </w:tcBorders>
            <w:vAlign w:val="center"/>
          </w:tcPr>
          <w:p w:rsidR="007235BD" w:rsidRPr="00A31BFC" w:rsidRDefault="00FD0116" w:rsidP="00A327BD">
            <w:pPr>
              <w:spacing w:after="0" w:line="240" w:lineRule="auto"/>
              <w:ind w:right="-107"/>
              <w:jc w:val="center"/>
              <w:rPr>
                <w:rFonts w:ascii="Sylfaen" w:hAnsi="Sylfaen"/>
                <w:lang w:val="ka-GE"/>
              </w:rPr>
            </w:pPr>
            <w:r w:rsidRPr="00A31BFC">
              <w:rPr>
                <w:rFonts w:ascii="Sylfaen" w:hAnsi="Sylfaen"/>
                <w:lang w:val="ka-GE"/>
              </w:rPr>
              <w:t>–</w:t>
            </w:r>
          </w:p>
        </w:tc>
        <w:tc>
          <w:tcPr>
            <w:tcW w:w="425"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426" w:type="dxa"/>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430" w:type="dxa"/>
            <w:vAlign w:val="center"/>
          </w:tcPr>
          <w:p w:rsidR="007235BD" w:rsidRPr="00A31BFC" w:rsidRDefault="007235BD" w:rsidP="00A327BD">
            <w:pPr>
              <w:spacing w:after="0" w:line="240" w:lineRule="auto"/>
              <w:ind w:right="-107"/>
              <w:jc w:val="center"/>
              <w:rPr>
                <w:rFonts w:ascii="Sylfaen" w:hAnsi="Sylfaen"/>
                <w:lang w:val="ka-GE"/>
              </w:rPr>
            </w:pPr>
          </w:p>
        </w:tc>
        <w:tc>
          <w:tcPr>
            <w:tcW w:w="647" w:type="dxa"/>
            <w:vAlign w:val="center"/>
          </w:tcPr>
          <w:p w:rsidR="007235BD" w:rsidRPr="00A31BFC" w:rsidRDefault="007235BD" w:rsidP="00A327BD">
            <w:pPr>
              <w:spacing w:after="0" w:line="240" w:lineRule="auto"/>
              <w:ind w:right="-107"/>
              <w:jc w:val="center"/>
              <w:rPr>
                <w:rFonts w:ascii="Sylfaen" w:hAnsi="Sylfaen"/>
                <w:lang w:val="ka-GE"/>
              </w:rPr>
            </w:pPr>
          </w:p>
        </w:tc>
        <w:tc>
          <w:tcPr>
            <w:tcW w:w="494" w:type="dxa"/>
            <w:vAlign w:val="center"/>
          </w:tcPr>
          <w:p w:rsidR="007235BD" w:rsidRPr="00A31BFC" w:rsidRDefault="007235B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w:t>
            </w:r>
          </w:p>
        </w:tc>
      </w:tr>
      <w:tr w:rsidR="00F55DA0" w:rsidRPr="00A31BFC" w:rsidTr="00F55DA0">
        <w:trPr>
          <w:trHeight w:val="291"/>
          <w:jc w:val="center"/>
        </w:trPr>
        <w:tc>
          <w:tcPr>
            <w:tcW w:w="629" w:type="dxa"/>
            <w:tcBorders>
              <w:left w:val="double" w:sz="4" w:space="0" w:color="auto"/>
              <w:right w:val="double" w:sz="4" w:space="0" w:color="auto"/>
            </w:tcBorders>
          </w:tcPr>
          <w:p w:rsidR="00F55DA0" w:rsidRPr="00A31BFC" w:rsidRDefault="00F55DA0"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w:t>
            </w:r>
          </w:p>
        </w:tc>
        <w:tc>
          <w:tcPr>
            <w:tcW w:w="5246" w:type="dxa"/>
            <w:tcBorders>
              <w:left w:val="double" w:sz="4" w:space="0" w:color="auto"/>
              <w:right w:val="double" w:sz="4" w:space="0" w:color="auto"/>
            </w:tcBorders>
          </w:tcPr>
          <w:p w:rsidR="00F55DA0" w:rsidRPr="00A31BFC" w:rsidRDefault="00F55DA0" w:rsidP="00A327BD">
            <w:pPr>
              <w:spacing w:after="0" w:line="240" w:lineRule="auto"/>
              <w:rPr>
                <w:rFonts w:ascii="Sylfaen" w:eastAsia="Times New Roman" w:hAnsi="Sylfaen" w:cs="Times New Roman"/>
                <w:b/>
                <w:lang w:val="ka-GE" w:eastAsia="ru-RU"/>
              </w:rPr>
            </w:pPr>
            <w:r w:rsidRPr="00A31BFC">
              <w:rPr>
                <w:rFonts w:ascii="Sylfaen" w:eastAsia="Times New Roman" w:hAnsi="Sylfaen" w:cs="Times New Roman"/>
                <w:b/>
                <w:lang w:val="ka-GE" w:eastAsia="ru-RU"/>
              </w:rPr>
              <w:t>ზოგადი მათემატიკური საგნები</w:t>
            </w:r>
          </w:p>
        </w:tc>
        <w:tc>
          <w:tcPr>
            <w:tcW w:w="9313" w:type="dxa"/>
            <w:gridSpan w:val="14"/>
            <w:tcBorders>
              <w:left w:val="double" w:sz="4" w:space="0" w:color="auto"/>
              <w:right w:val="double" w:sz="4" w:space="0" w:color="auto"/>
            </w:tcBorders>
            <w:shd w:val="clear" w:color="auto" w:fill="E5DFEC" w:themeFill="accent4" w:themeFillTint="33"/>
            <w:vAlign w:val="center"/>
          </w:tcPr>
          <w:p w:rsidR="00F55DA0" w:rsidRPr="00A31BFC" w:rsidRDefault="00F55DA0" w:rsidP="00A327BD">
            <w:pPr>
              <w:spacing w:after="0" w:line="240" w:lineRule="auto"/>
              <w:ind w:right="-107"/>
              <w:jc w:val="center"/>
              <w:rPr>
                <w:rFonts w:ascii="Sylfaen" w:hAnsi="Sylfaen"/>
                <w:lang w:val="ka-GE"/>
              </w:rPr>
            </w:pPr>
          </w:p>
        </w:tc>
      </w:tr>
      <w:tr w:rsidR="00A31BFC" w:rsidRPr="00A31BFC" w:rsidTr="0064158A">
        <w:trPr>
          <w:trHeight w:val="291"/>
          <w:jc w:val="center"/>
        </w:trPr>
        <w:tc>
          <w:tcPr>
            <w:tcW w:w="629"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2.1.</w:t>
            </w:r>
          </w:p>
        </w:tc>
        <w:tc>
          <w:tcPr>
            <w:tcW w:w="524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eastAsia="Times New Roman" w:hAnsi="Sylfaen" w:cs="Times New Roman"/>
                <w:lang w:val="ka-GE" w:eastAsia="ru-RU"/>
              </w:rPr>
              <w:t>წილადური აღრიცხვის საფუძვლები</w:t>
            </w:r>
          </w:p>
        </w:tc>
        <w:tc>
          <w:tcPr>
            <w:tcW w:w="661" w:type="dxa"/>
            <w:tcBorders>
              <w:left w:val="double" w:sz="4" w:space="0" w:color="auto"/>
              <w:right w:val="double" w:sz="4" w:space="0" w:color="auto"/>
            </w:tcBorders>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2</w:t>
            </w:r>
          </w:p>
        </w:tc>
        <w:tc>
          <w:tcPr>
            <w:tcW w:w="662"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80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125</w:t>
            </w:r>
          </w:p>
        </w:tc>
        <w:tc>
          <w:tcPr>
            <w:tcW w:w="660"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30</w:t>
            </w:r>
          </w:p>
        </w:tc>
        <w:tc>
          <w:tcPr>
            <w:tcW w:w="788"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w:t>
            </w:r>
          </w:p>
        </w:tc>
        <w:tc>
          <w:tcPr>
            <w:tcW w:w="68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92</w:t>
            </w:r>
          </w:p>
        </w:tc>
        <w:tc>
          <w:tcPr>
            <w:tcW w:w="1195" w:type="dxa"/>
            <w:tcBorders>
              <w:right w:val="double" w:sz="4" w:space="0" w:color="auto"/>
            </w:tcBorders>
            <w:vAlign w:val="center"/>
          </w:tcPr>
          <w:p w:rsidR="007235BD" w:rsidRPr="00A31BFC" w:rsidRDefault="00A31BFC" w:rsidP="00A327BD">
            <w:pPr>
              <w:spacing w:after="0" w:line="240" w:lineRule="auto"/>
              <w:ind w:right="-107"/>
              <w:jc w:val="center"/>
              <w:rPr>
                <w:rFonts w:ascii="Sylfaen" w:hAnsi="Sylfaen"/>
                <w:lang w:val="ka-GE"/>
              </w:rPr>
            </w:pPr>
            <w:r>
              <w:rPr>
                <w:rFonts w:ascii="Sylfaen" w:hAnsi="Sylfaen"/>
                <w:lang w:val="ka-GE"/>
              </w:rPr>
              <w:t>1</w:t>
            </w:r>
            <w:r w:rsidR="007235BD" w:rsidRPr="00A31BFC">
              <w:rPr>
                <w:rFonts w:ascii="Sylfaen" w:hAnsi="Sylfaen"/>
                <w:lang w:val="ka-GE"/>
              </w:rPr>
              <w:t>/0/0/</w:t>
            </w:r>
            <w:r>
              <w:rPr>
                <w:rFonts w:ascii="Sylfaen" w:hAnsi="Sylfaen"/>
                <w:lang w:val="ka-GE"/>
              </w:rPr>
              <w:t>1</w:t>
            </w:r>
          </w:p>
        </w:tc>
        <w:tc>
          <w:tcPr>
            <w:tcW w:w="425"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426" w:type="dxa"/>
            <w:vAlign w:val="center"/>
          </w:tcPr>
          <w:p w:rsidR="007235BD" w:rsidRPr="00A31BFC" w:rsidRDefault="007235BD" w:rsidP="00A327BD">
            <w:pPr>
              <w:spacing w:after="0" w:line="240" w:lineRule="auto"/>
              <w:ind w:right="-107"/>
              <w:jc w:val="center"/>
              <w:rPr>
                <w:rFonts w:ascii="Sylfaen" w:hAnsi="Sylfaen"/>
                <w:lang w:val="ka-GE"/>
              </w:rPr>
            </w:pPr>
          </w:p>
        </w:tc>
        <w:tc>
          <w:tcPr>
            <w:tcW w:w="430" w:type="dxa"/>
            <w:vAlign w:val="center"/>
          </w:tcPr>
          <w:p w:rsidR="007235BD" w:rsidRPr="00A31BFC" w:rsidRDefault="007235BD" w:rsidP="00A327BD">
            <w:pPr>
              <w:spacing w:after="0" w:line="240" w:lineRule="auto"/>
              <w:ind w:right="-107"/>
              <w:jc w:val="center"/>
              <w:rPr>
                <w:rFonts w:ascii="Sylfaen" w:hAnsi="Sylfaen"/>
                <w:lang w:val="ka-GE"/>
              </w:rPr>
            </w:pPr>
          </w:p>
        </w:tc>
        <w:tc>
          <w:tcPr>
            <w:tcW w:w="647" w:type="dxa"/>
            <w:vAlign w:val="center"/>
          </w:tcPr>
          <w:p w:rsidR="007235BD" w:rsidRPr="00A31BFC" w:rsidRDefault="007235BD" w:rsidP="00A327BD">
            <w:pPr>
              <w:spacing w:after="0" w:line="240" w:lineRule="auto"/>
              <w:ind w:right="-107"/>
              <w:jc w:val="center"/>
              <w:rPr>
                <w:rFonts w:ascii="Sylfaen" w:hAnsi="Sylfaen"/>
                <w:lang w:val="ka-GE"/>
              </w:rPr>
            </w:pPr>
          </w:p>
        </w:tc>
        <w:tc>
          <w:tcPr>
            <w:tcW w:w="494" w:type="dxa"/>
            <w:vAlign w:val="center"/>
          </w:tcPr>
          <w:p w:rsidR="007235BD" w:rsidRPr="00A31BFC" w:rsidRDefault="007235B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w:t>
            </w:r>
          </w:p>
        </w:tc>
      </w:tr>
      <w:tr w:rsidR="00A31BFC" w:rsidRPr="00A31BFC" w:rsidTr="0064158A">
        <w:trPr>
          <w:trHeight w:val="291"/>
          <w:jc w:val="center"/>
        </w:trPr>
        <w:tc>
          <w:tcPr>
            <w:tcW w:w="629"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2.2.</w:t>
            </w:r>
          </w:p>
        </w:tc>
        <w:tc>
          <w:tcPr>
            <w:tcW w:w="524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hAnsi="Sylfaen"/>
                <w:lang w:val="ka-GE"/>
              </w:rPr>
              <w:t>წილადური რიგის ჩვეულებრივი დიფერენციალური განტოლებები</w:t>
            </w:r>
          </w:p>
        </w:tc>
        <w:tc>
          <w:tcPr>
            <w:tcW w:w="661" w:type="dxa"/>
            <w:tcBorders>
              <w:left w:val="double" w:sz="4" w:space="0" w:color="auto"/>
              <w:right w:val="double" w:sz="4" w:space="0" w:color="auto"/>
            </w:tcBorders>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2</w:t>
            </w:r>
          </w:p>
        </w:tc>
        <w:tc>
          <w:tcPr>
            <w:tcW w:w="662"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80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125</w:t>
            </w:r>
          </w:p>
        </w:tc>
        <w:tc>
          <w:tcPr>
            <w:tcW w:w="660"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30</w:t>
            </w:r>
          </w:p>
        </w:tc>
        <w:tc>
          <w:tcPr>
            <w:tcW w:w="788"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w:t>
            </w:r>
          </w:p>
        </w:tc>
        <w:tc>
          <w:tcPr>
            <w:tcW w:w="68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92</w:t>
            </w:r>
          </w:p>
        </w:tc>
        <w:tc>
          <w:tcPr>
            <w:tcW w:w="1195" w:type="dxa"/>
            <w:tcBorders>
              <w:right w:val="double" w:sz="4" w:space="0" w:color="auto"/>
            </w:tcBorders>
            <w:vAlign w:val="center"/>
          </w:tcPr>
          <w:p w:rsidR="007235BD" w:rsidRPr="00A31BFC" w:rsidRDefault="00A31BFC" w:rsidP="00A327BD">
            <w:pPr>
              <w:spacing w:after="0" w:line="240" w:lineRule="auto"/>
              <w:ind w:right="-107"/>
              <w:jc w:val="center"/>
              <w:rPr>
                <w:rFonts w:ascii="Sylfaen" w:hAnsi="Sylfaen"/>
                <w:lang w:val="ka-GE"/>
              </w:rPr>
            </w:pPr>
            <w:r>
              <w:rPr>
                <w:rFonts w:ascii="Sylfaen" w:hAnsi="Sylfaen"/>
                <w:lang w:val="ka-GE"/>
              </w:rPr>
              <w:t>1</w:t>
            </w:r>
            <w:r w:rsidR="007235BD" w:rsidRPr="00A31BFC">
              <w:rPr>
                <w:rFonts w:ascii="Sylfaen" w:hAnsi="Sylfaen"/>
                <w:lang w:val="ka-GE"/>
              </w:rPr>
              <w:t>/0/0/</w:t>
            </w:r>
            <w:r>
              <w:rPr>
                <w:rFonts w:ascii="Sylfaen" w:hAnsi="Sylfaen"/>
                <w:lang w:val="ka-GE"/>
              </w:rPr>
              <w:t>1</w:t>
            </w:r>
          </w:p>
        </w:tc>
        <w:tc>
          <w:tcPr>
            <w:tcW w:w="425"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426" w:type="dxa"/>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430" w:type="dxa"/>
            <w:vAlign w:val="center"/>
          </w:tcPr>
          <w:p w:rsidR="007235BD" w:rsidRPr="00A31BFC" w:rsidRDefault="007235BD" w:rsidP="00A327BD">
            <w:pPr>
              <w:spacing w:after="0" w:line="240" w:lineRule="auto"/>
              <w:ind w:right="-107"/>
              <w:jc w:val="center"/>
              <w:rPr>
                <w:rFonts w:ascii="Sylfaen" w:hAnsi="Sylfaen"/>
                <w:lang w:val="ka-GE"/>
              </w:rPr>
            </w:pPr>
          </w:p>
        </w:tc>
        <w:tc>
          <w:tcPr>
            <w:tcW w:w="647" w:type="dxa"/>
            <w:vAlign w:val="center"/>
          </w:tcPr>
          <w:p w:rsidR="007235BD" w:rsidRPr="00A31BFC" w:rsidRDefault="007235BD" w:rsidP="00A327BD">
            <w:pPr>
              <w:spacing w:after="0" w:line="240" w:lineRule="auto"/>
              <w:ind w:right="-107"/>
              <w:jc w:val="center"/>
              <w:rPr>
                <w:rFonts w:ascii="Sylfaen" w:hAnsi="Sylfaen"/>
                <w:lang w:val="ka-GE"/>
              </w:rPr>
            </w:pPr>
          </w:p>
        </w:tc>
        <w:tc>
          <w:tcPr>
            <w:tcW w:w="494" w:type="dxa"/>
            <w:vAlign w:val="center"/>
          </w:tcPr>
          <w:p w:rsidR="007235BD" w:rsidRPr="00A31BFC" w:rsidRDefault="007235B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w:t>
            </w:r>
          </w:p>
        </w:tc>
      </w:tr>
      <w:tr w:rsidR="00A31BFC" w:rsidRPr="00A31BFC" w:rsidTr="0064158A">
        <w:trPr>
          <w:trHeight w:val="291"/>
          <w:jc w:val="center"/>
        </w:trPr>
        <w:tc>
          <w:tcPr>
            <w:tcW w:w="629"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2.3.</w:t>
            </w:r>
          </w:p>
        </w:tc>
        <w:tc>
          <w:tcPr>
            <w:tcW w:w="524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hAnsi="Sylfaen"/>
                <w:lang w:val="ka-GE"/>
              </w:rPr>
              <w:t>ასიმპტოტური მეთოდების საფუძვლები</w:t>
            </w:r>
          </w:p>
        </w:tc>
        <w:tc>
          <w:tcPr>
            <w:tcW w:w="661" w:type="dxa"/>
            <w:tcBorders>
              <w:left w:val="double" w:sz="4" w:space="0" w:color="auto"/>
              <w:right w:val="double" w:sz="4" w:space="0" w:color="auto"/>
            </w:tcBorders>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2</w:t>
            </w:r>
          </w:p>
        </w:tc>
        <w:tc>
          <w:tcPr>
            <w:tcW w:w="662"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80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125</w:t>
            </w:r>
          </w:p>
        </w:tc>
        <w:tc>
          <w:tcPr>
            <w:tcW w:w="660"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30</w:t>
            </w:r>
          </w:p>
        </w:tc>
        <w:tc>
          <w:tcPr>
            <w:tcW w:w="788"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w:t>
            </w:r>
          </w:p>
        </w:tc>
        <w:tc>
          <w:tcPr>
            <w:tcW w:w="68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92</w:t>
            </w:r>
          </w:p>
        </w:tc>
        <w:tc>
          <w:tcPr>
            <w:tcW w:w="1195" w:type="dxa"/>
            <w:tcBorders>
              <w:right w:val="double" w:sz="4" w:space="0" w:color="auto"/>
            </w:tcBorders>
            <w:vAlign w:val="center"/>
          </w:tcPr>
          <w:p w:rsidR="007235BD" w:rsidRPr="00A31BFC" w:rsidRDefault="00A31BFC" w:rsidP="00A327BD">
            <w:pPr>
              <w:spacing w:after="0" w:line="240" w:lineRule="auto"/>
              <w:ind w:right="-107"/>
              <w:jc w:val="center"/>
              <w:rPr>
                <w:rFonts w:ascii="Sylfaen" w:hAnsi="Sylfaen"/>
                <w:lang w:val="ka-GE"/>
              </w:rPr>
            </w:pPr>
            <w:r>
              <w:rPr>
                <w:rFonts w:ascii="Sylfaen" w:hAnsi="Sylfaen"/>
                <w:lang w:val="ka-GE"/>
              </w:rPr>
              <w:t>1</w:t>
            </w:r>
            <w:r w:rsidR="007235BD" w:rsidRPr="00A31BFC">
              <w:rPr>
                <w:rFonts w:ascii="Sylfaen" w:hAnsi="Sylfaen"/>
                <w:lang w:val="ka-GE"/>
              </w:rPr>
              <w:t>/0/0/</w:t>
            </w:r>
            <w:r>
              <w:rPr>
                <w:rFonts w:ascii="Sylfaen" w:hAnsi="Sylfaen"/>
                <w:lang w:val="ka-GE"/>
              </w:rPr>
              <w:t>1</w:t>
            </w:r>
          </w:p>
        </w:tc>
        <w:tc>
          <w:tcPr>
            <w:tcW w:w="425"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426" w:type="dxa"/>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430" w:type="dxa"/>
            <w:vAlign w:val="center"/>
          </w:tcPr>
          <w:p w:rsidR="007235BD" w:rsidRPr="00A31BFC" w:rsidRDefault="007235BD" w:rsidP="00A327BD">
            <w:pPr>
              <w:spacing w:after="0" w:line="240" w:lineRule="auto"/>
              <w:ind w:right="-107"/>
              <w:jc w:val="center"/>
              <w:rPr>
                <w:rFonts w:ascii="Sylfaen" w:hAnsi="Sylfaen"/>
                <w:lang w:val="ka-GE"/>
              </w:rPr>
            </w:pPr>
          </w:p>
        </w:tc>
        <w:tc>
          <w:tcPr>
            <w:tcW w:w="647" w:type="dxa"/>
            <w:vAlign w:val="center"/>
          </w:tcPr>
          <w:p w:rsidR="007235BD" w:rsidRPr="00A31BFC" w:rsidRDefault="007235BD" w:rsidP="00A327BD">
            <w:pPr>
              <w:spacing w:after="0" w:line="240" w:lineRule="auto"/>
              <w:ind w:right="-107"/>
              <w:jc w:val="center"/>
              <w:rPr>
                <w:rFonts w:ascii="Sylfaen" w:hAnsi="Sylfaen"/>
                <w:lang w:val="ka-GE"/>
              </w:rPr>
            </w:pPr>
          </w:p>
        </w:tc>
        <w:tc>
          <w:tcPr>
            <w:tcW w:w="494" w:type="dxa"/>
            <w:vAlign w:val="center"/>
          </w:tcPr>
          <w:p w:rsidR="007235BD" w:rsidRPr="00A31BFC" w:rsidRDefault="007235B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w:t>
            </w:r>
          </w:p>
        </w:tc>
      </w:tr>
      <w:tr w:rsidR="00A31BFC" w:rsidRPr="00A31BFC" w:rsidTr="0064158A">
        <w:trPr>
          <w:trHeight w:val="291"/>
          <w:jc w:val="center"/>
        </w:trPr>
        <w:tc>
          <w:tcPr>
            <w:tcW w:w="629"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lastRenderedPageBreak/>
              <w:t>2.4.</w:t>
            </w:r>
          </w:p>
        </w:tc>
        <w:tc>
          <w:tcPr>
            <w:tcW w:w="5246" w:type="dxa"/>
            <w:tcBorders>
              <w:left w:val="double" w:sz="4" w:space="0" w:color="auto"/>
              <w:right w:val="double" w:sz="4" w:space="0" w:color="auto"/>
            </w:tcBorders>
          </w:tcPr>
          <w:p w:rsidR="007235BD" w:rsidRPr="00A31BFC" w:rsidRDefault="007235BD" w:rsidP="00A327BD">
            <w:pPr>
              <w:spacing w:after="0" w:line="240" w:lineRule="auto"/>
              <w:rPr>
                <w:rFonts w:ascii="Sylfaen" w:hAnsi="Sylfaen"/>
                <w:lang w:val="ka-GE"/>
              </w:rPr>
            </w:pPr>
            <w:r w:rsidRPr="00A31BFC">
              <w:rPr>
                <w:rFonts w:ascii="Sylfaen" w:hAnsi="Sylfaen"/>
                <w:lang w:val="ka-GE"/>
              </w:rPr>
              <w:t>სასაზღვრო ამოცანები ჩვეულებრივ დიფერენციალურ განტოლებათა სისტემებისათვის</w:t>
            </w:r>
          </w:p>
        </w:tc>
        <w:tc>
          <w:tcPr>
            <w:tcW w:w="661" w:type="dxa"/>
            <w:tcBorders>
              <w:left w:val="double" w:sz="4" w:space="0" w:color="auto"/>
              <w:right w:val="double" w:sz="4" w:space="0" w:color="auto"/>
            </w:tcBorders>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2</w:t>
            </w:r>
          </w:p>
        </w:tc>
        <w:tc>
          <w:tcPr>
            <w:tcW w:w="662"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80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125</w:t>
            </w:r>
          </w:p>
        </w:tc>
        <w:tc>
          <w:tcPr>
            <w:tcW w:w="660"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30</w:t>
            </w:r>
          </w:p>
        </w:tc>
        <w:tc>
          <w:tcPr>
            <w:tcW w:w="788"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w:t>
            </w:r>
          </w:p>
        </w:tc>
        <w:tc>
          <w:tcPr>
            <w:tcW w:w="68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92</w:t>
            </w:r>
          </w:p>
        </w:tc>
        <w:tc>
          <w:tcPr>
            <w:tcW w:w="1195" w:type="dxa"/>
            <w:tcBorders>
              <w:right w:val="double" w:sz="4" w:space="0" w:color="auto"/>
            </w:tcBorders>
            <w:vAlign w:val="center"/>
          </w:tcPr>
          <w:p w:rsidR="007235BD" w:rsidRPr="00A31BFC" w:rsidRDefault="00A31BFC" w:rsidP="00A327BD">
            <w:pPr>
              <w:spacing w:after="0" w:line="240" w:lineRule="auto"/>
              <w:ind w:right="-107"/>
              <w:jc w:val="center"/>
              <w:rPr>
                <w:rFonts w:ascii="Sylfaen" w:hAnsi="Sylfaen"/>
                <w:lang w:val="ka-GE"/>
              </w:rPr>
            </w:pPr>
            <w:r>
              <w:rPr>
                <w:rFonts w:ascii="Sylfaen" w:hAnsi="Sylfaen"/>
                <w:lang w:val="ka-GE"/>
              </w:rPr>
              <w:t>1</w:t>
            </w:r>
            <w:r w:rsidR="007235BD" w:rsidRPr="00A31BFC">
              <w:rPr>
                <w:rFonts w:ascii="Sylfaen" w:hAnsi="Sylfaen"/>
                <w:lang w:val="ka-GE"/>
              </w:rPr>
              <w:t>/0/0/</w:t>
            </w:r>
            <w:r>
              <w:rPr>
                <w:rFonts w:ascii="Sylfaen" w:hAnsi="Sylfaen"/>
                <w:lang w:val="ka-GE"/>
              </w:rPr>
              <w:t>1</w:t>
            </w:r>
          </w:p>
        </w:tc>
        <w:tc>
          <w:tcPr>
            <w:tcW w:w="425"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426" w:type="dxa"/>
            <w:vAlign w:val="center"/>
          </w:tcPr>
          <w:p w:rsidR="007235BD" w:rsidRPr="00A31BFC" w:rsidRDefault="007235BD" w:rsidP="00A327BD">
            <w:pPr>
              <w:spacing w:after="0" w:line="240" w:lineRule="auto"/>
              <w:ind w:right="-107"/>
              <w:jc w:val="center"/>
              <w:rPr>
                <w:rFonts w:ascii="Sylfaen" w:hAnsi="Sylfaen"/>
                <w:lang w:val="ka-GE"/>
              </w:rPr>
            </w:pPr>
          </w:p>
        </w:tc>
        <w:tc>
          <w:tcPr>
            <w:tcW w:w="430" w:type="dxa"/>
            <w:vAlign w:val="center"/>
          </w:tcPr>
          <w:p w:rsidR="007235BD" w:rsidRPr="00A31BFC" w:rsidRDefault="007235BD" w:rsidP="00A327BD">
            <w:pPr>
              <w:spacing w:after="0" w:line="240" w:lineRule="auto"/>
              <w:ind w:right="-107"/>
              <w:jc w:val="center"/>
              <w:rPr>
                <w:rFonts w:ascii="Sylfaen" w:hAnsi="Sylfaen"/>
                <w:lang w:val="ka-GE"/>
              </w:rPr>
            </w:pPr>
          </w:p>
        </w:tc>
        <w:tc>
          <w:tcPr>
            <w:tcW w:w="647" w:type="dxa"/>
            <w:vAlign w:val="center"/>
          </w:tcPr>
          <w:p w:rsidR="007235BD" w:rsidRPr="00A31BFC" w:rsidRDefault="007235BD" w:rsidP="00A327BD">
            <w:pPr>
              <w:spacing w:after="0" w:line="240" w:lineRule="auto"/>
              <w:ind w:right="-107"/>
              <w:jc w:val="center"/>
              <w:rPr>
                <w:rFonts w:ascii="Sylfaen" w:hAnsi="Sylfaen"/>
                <w:lang w:val="ka-GE"/>
              </w:rPr>
            </w:pPr>
          </w:p>
        </w:tc>
        <w:tc>
          <w:tcPr>
            <w:tcW w:w="494" w:type="dxa"/>
            <w:vAlign w:val="center"/>
          </w:tcPr>
          <w:p w:rsidR="007235BD" w:rsidRPr="00A31BFC" w:rsidRDefault="007235B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r>
      <w:tr w:rsidR="00A31BFC" w:rsidRPr="00A31BFC" w:rsidTr="0064158A">
        <w:trPr>
          <w:trHeight w:val="291"/>
          <w:jc w:val="center"/>
        </w:trPr>
        <w:tc>
          <w:tcPr>
            <w:tcW w:w="629"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2.5.</w:t>
            </w:r>
          </w:p>
        </w:tc>
        <w:tc>
          <w:tcPr>
            <w:tcW w:w="5246" w:type="dxa"/>
            <w:tcBorders>
              <w:left w:val="double" w:sz="4" w:space="0" w:color="auto"/>
              <w:right w:val="double" w:sz="4" w:space="0" w:color="auto"/>
            </w:tcBorders>
          </w:tcPr>
          <w:p w:rsidR="007235BD" w:rsidRPr="00A31BFC" w:rsidRDefault="007235BD" w:rsidP="00A327BD">
            <w:pPr>
              <w:spacing w:after="0" w:line="240" w:lineRule="auto"/>
              <w:rPr>
                <w:rFonts w:ascii="Sylfaen" w:hAnsi="Sylfaen"/>
                <w:lang w:val="ka-GE"/>
              </w:rPr>
            </w:pPr>
            <w:r w:rsidRPr="00A31BFC">
              <w:rPr>
                <w:rFonts w:ascii="Sylfaen" w:hAnsi="Sylfaen"/>
                <w:lang w:val="ka-GE"/>
              </w:rPr>
              <w:t>სასაზღვრო ამოცანები სინგულარობიანი ჩვეულებრივი დიფერენციალური განტოლებებისათვის</w:t>
            </w:r>
          </w:p>
        </w:tc>
        <w:tc>
          <w:tcPr>
            <w:tcW w:w="661" w:type="dxa"/>
            <w:tcBorders>
              <w:left w:val="double" w:sz="4" w:space="0" w:color="auto"/>
              <w:right w:val="double" w:sz="4" w:space="0" w:color="auto"/>
            </w:tcBorders>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2</w:t>
            </w:r>
          </w:p>
        </w:tc>
        <w:tc>
          <w:tcPr>
            <w:tcW w:w="662"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80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125</w:t>
            </w:r>
          </w:p>
        </w:tc>
        <w:tc>
          <w:tcPr>
            <w:tcW w:w="660"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30</w:t>
            </w:r>
          </w:p>
        </w:tc>
        <w:tc>
          <w:tcPr>
            <w:tcW w:w="788"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w:t>
            </w:r>
          </w:p>
        </w:tc>
        <w:tc>
          <w:tcPr>
            <w:tcW w:w="68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92</w:t>
            </w:r>
          </w:p>
        </w:tc>
        <w:tc>
          <w:tcPr>
            <w:tcW w:w="1195" w:type="dxa"/>
            <w:tcBorders>
              <w:right w:val="double" w:sz="4" w:space="0" w:color="auto"/>
            </w:tcBorders>
            <w:vAlign w:val="center"/>
          </w:tcPr>
          <w:p w:rsidR="007235BD" w:rsidRPr="00A31BFC" w:rsidRDefault="00A31BFC" w:rsidP="00A327BD">
            <w:pPr>
              <w:spacing w:after="0" w:line="240" w:lineRule="auto"/>
              <w:ind w:right="-107"/>
              <w:jc w:val="center"/>
              <w:rPr>
                <w:rFonts w:ascii="Sylfaen" w:hAnsi="Sylfaen"/>
                <w:lang w:val="ka-GE"/>
              </w:rPr>
            </w:pPr>
            <w:r>
              <w:rPr>
                <w:rFonts w:ascii="Sylfaen" w:hAnsi="Sylfaen"/>
                <w:lang w:val="ka-GE"/>
              </w:rPr>
              <w:t>1</w:t>
            </w:r>
            <w:r w:rsidR="007235BD" w:rsidRPr="00A31BFC">
              <w:rPr>
                <w:rFonts w:ascii="Sylfaen" w:hAnsi="Sylfaen"/>
                <w:lang w:val="ka-GE"/>
              </w:rPr>
              <w:t>/0/0/</w:t>
            </w:r>
            <w:r>
              <w:rPr>
                <w:rFonts w:ascii="Sylfaen" w:hAnsi="Sylfaen"/>
                <w:lang w:val="ka-GE"/>
              </w:rPr>
              <w:t>1</w:t>
            </w:r>
          </w:p>
        </w:tc>
        <w:tc>
          <w:tcPr>
            <w:tcW w:w="425"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426" w:type="dxa"/>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430" w:type="dxa"/>
            <w:vAlign w:val="center"/>
          </w:tcPr>
          <w:p w:rsidR="007235BD" w:rsidRPr="00A31BFC" w:rsidRDefault="007235BD" w:rsidP="00A327BD">
            <w:pPr>
              <w:spacing w:after="0" w:line="240" w:lineRule="auto"/>
              <w:ind w:right="-107"/>
              <w:jc w:val="center"/>
              <w:rPr>
                <w:rFonts w:ascii="Sylfaen" w:hAnsi="Sylfaen"/>
                <w:lang w:val="ka-GE"/>
              </w:rPr>
            </w:pPr>
          </w:p>
        </w:tc>
        <w:tc>
          <w:tcPr>
            <w:tcW w:w="647" w:type="dxa"/>
            <w:vAlign w:val="center"/>
          </w:tcPr>
          <w:p w:rsidR="007235BD" w:rsidRPr="00A31BFC" w:rsidRDefault="007235BD" w:rsidP="00A327BD">
            <w:pPr>
              <w:spacing w:after="0" w:line="240" w:lineRule="auto"/>
              <w:ind w:right="-107"/>
              <w:jc w:val="center"/>
              <w:rPr>
                <w:rFonts w:ascii="Sylfaen" w:hAnsi="Sylfaen"/>
                <w:lang w:val="ka-GE"/>
              </w:rPr>
            </w:pPr>
          </w:p>
        </w:tc>
        <w:tc>
          <w:tcPr>
            <w:tcW w:w="494" w:type="dxa"/>
            <w:vAlign w:val="center"/>
          </w:tcPr>
          <w:p w:rsidR="007235BD" w:rsidRPr="00A31BFC" w:rsidRDefault="007235B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r>
      <w:tr w:rsidR="00A31BFC" w:rsidRPr="00A31BFC" w:rsidTr="0064158A">
        <w:trPr>
          <w:trHeight w:val="291"/>
          <w:jc w:val="center"/>
        </w:trPr>
        <w:tc>
          <w:tcPr>
            <w:tcW w:w="629"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2.6.</w:t>
            </w:r>
          </w:p>
        </w:tc>
        <w:tc>
          <w:tcPr>
            <w:tcW w:w="5246" w:type="dxa"/>
            <w:tcBorders>
              <w:left w:val="double" w:sz="4" w:space="0" w:color="auto"/>
              <w:right w:val="double" w:sz="4" w:space="0" w:color="auto"/>
            </w:tcBorders>
          </w:tcPr>
          <w:p w:rsidR="007235BD" w:rsidRPr="00A31BFC" w:rsidRDefault="007235BD" w:rsidP="00A327BD">
            <w:pPr>
              <w:spacing w:after="0" w:line="240" w:lineRule="auto"/>
              <w:rPr>
                <w:rFonts w:ascii="Sylfaen" w:hAnsi="Sylfaen"/>
                <w:lang w:val="ka-GE"/>
              </w:rPr>
            </w:pPr>
            <w:r w:rsidRPr="00A31BFC">
              <w:rPr>
                <w:rFonts w:ascii="Sylfaen" w:hAnsi="Sylfaen"/>
                <w:lang w:val="ka-GE"/>
              </w:rPr>
              <w:t>გად</w:t>
            </w:r>
            <w:r w:rsidR="008C5708">
              <w:rPr>
                <w:rFonts w:ascii="Sylfaen" w:hAnsi="Sylfaen"/>
                <w:lang w:val="ka-GE"/>
              </w:rPr>
              <w:t>ა</w:t>
            </w:r>
            <w:r w:rsidRPr="00A31BFC">
              <w:rPr>
                <w:rFonts w:ascii="Sylfaen" w:hAnsi="Sylfaen"/>
                <w:lang w:val="ka-GE"/>
              </w:rPr>
              <w:t>ხრილარგუმენტებიანი დიფერენციალური განტოლებები</w:t>
            </w:r>
          </w:p>
        </w:tc>
        <w:tc>
          <w:tcPr>
            <w:tcW w:w="661" w:type="dxa"/>
            <w:tcBorders>
              <w:left w:val="double" w:sz="4" w:space="0" w:color="auto"/>
              <w:right w:val="double" w:sz="4" w:space="0" w:color="auto"/>
            </w:tcBorders>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2</w:t>
            </w:r>
          </w:p>
        </w:tc>
        <w:tc>
          <w:tcPr>
            <w:tcW w:w="662"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80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125</w:t>
            </w:r>
          </w:p>
        </w:tc>
        <w:tc>
          <w:tcPr>
            <w:tcW w:w="660"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30</w:t>
            </w:r>
          </w:p>
        </w:tc>
        <w:tc>
          <w:tcPr>
            <w:tcW w:w="788"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3</w:t>
            </w:r>
          </w:p>
        </w:tc>
        <w:tc>
          <w:tcPr>
            <w:tcW w:w="685" w:type="dxa"/>
            <w:vAlign w:val="center"/>
          </w:tcPr>
          <w:p w:rsidR="007235BD" w:rsidRPr="00A31BFC" w:rsidRDefault="007235BD" w:rsidP="00A327BD">
            <w:pPr>
              <w:spacing w:after="0" w:line="240" w:lineRule="auto"/>
              <w:ind w:right="-107"/>
              <w:jc w:val="center"/>
              <w:rPr>
                <w:rFonts w:ascii="Sylfaen" w:hAnsi="Sylfaen"/>
              </w:rPr>
            </w:pPr>
            <w:r w:rsidRPr="00A31BFC">
              <w:rPr>
                <w:rFonts w:ascii="Sylfaen" w:hAnsi="Sylfaen"/>
              </w:rPr>
              <w:t>92</w:t>
            </w:r>
          </w:p>
        </w:tc>
        <w:tc>
          <w:tcPr>
            <w:tcW w:w="1195" w:type="dxa"/>
            <w:tcBorders>
              <w:right w:val="double" w:sz="4" w:space="0" w:color="auto"/>
            </w:tcBorders>
            <w:vAlign w:val="center"/>
          </w:tcPr>
          <w:p w:rsidR="007235BD" w:rsidRPr="00A31BFC" w:rsidRDefault="00A31BFC" w:rsidP="00A327BD">
            <w:pPr>
              <w:spacing w:after="0" w:line="240" w:lineRule="auto"/>
              <w:ind w:right="-107"/>
              <w:jc w:val="center"/>
              <w:rPr>
                <w:rFonts w:ascii="Sylfaen" w:hAnsi="Sylfaen"/>
                <w:lang w:val="ka-GE"/>
              </w:rPr>
            </w:pPr>
            <w:r>
              <w:rPr>
                <w:rFonts w:ascii="Sylfaen" w:hAnsi="Sylfaen"/>
                <w:lang w:val="ka-GE"/>
              </w:rPr>
              <w:t>1</w:t>
            </w:r>
            <w:r w:rsidR="007235BD" w:rsidRPr="00A31BFC">
              <w:rPr>
                <w:rFonts w:ascii="Sylfaen" w:hAnsi="Sylfaen"/>
                <w:lang w:val="ka-GE"/>
              </w:rPr>
              <w:t>/0/0/</w:t>
            </w:r>
            <w:r>
              <w:rPr>
                <w:rFonts w:ascii="Sylfaen" w:hAnsi="Sylfaen"/>
                <w:lang w:val="ka-GE"/>
              </w:rPr>
              <w:t>1</w:t>
            </w:r>
          </w:p>
        </w:tc>
        <w:tc>
          <w:tcPr>
            <w:tcW w:w="425"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426" w:type="dxa"/>
            <w:vAlign w:val="center"/>
          </w:tcPr>
          <w:p w:rsidR="007235BD" w:rsidRPr="00A31BFC" w:rsidRDefault="007235BD" w:rsidP="00A327BD">
            <w:pPr>
              <w:spacing w:after="0" w:line="240" w:lineRule="auto"/>
              <w:ind w:right="-107"/>
              <w:jc w:val="center"/>
              <w:rPr>
                <w:rFonts w:ascii="Sylfaen" w:hAnsi="Sylfaen"/>
                <w:lang w:val="ka-GE"/>
              </w:rPr>
            </w:pPr>
          </w:p>
        </w:tc>
        <w:tc>
          <w:tcPr>
            <w:tcW w:w="430" w:type="dxa"/>
            <w:vAlign w:val="center"/>
          </w:tcPr>
          <w:p w:rsidR="007235BD" w:rsidRPr="00A31BFC" w:rsidRDefault="007235BD" w:rsidP="00A327BD">
            <w:pPr>
              <w:spacing w:after="0" w:line="240" w:lineRule="auto"/>
              <w:ind w:right="-107"/>
              <w:jc w:val="center"/>
              <w:rPr>
                <w:rFonts w:ascii="Sylfaen" w:hAnsi="Sylfaen"/>
                <w:lang w:val="ka-GE"/>
              </w:rPr>
            </w:pPr>
          </w:p>
        </w:tc>
        <w:tc>
          <w:tcPr>
            <w:tcW w:w="647" w:type="dxa"/>
            <w:vAlign w:val="center"/>
          </w:tcPr>
          <w:p w:rsidR="007235BD" w:rsidRPr="00A31BFC" w:rsidRDefault="007235BD" w:rsidP="00A327BD">
            <w:pPr>
              <w:spacing w:after="0" w:line="240" w:lineRule="auto"/>
              <w:ind w:right="-107"/>
              <w:jc w:val="center"/>
              <w:rPr>
                <w:rFonts w:ascii="Sylfaen" w:hAnsi="Sylfaen"/>
                <w:lang w:val="ka-GE"/>
              </w:rPr>
            </w:pPr>
          </w:p>
        </w:tc>
        <w:tc>
          <w:tcPr>
            <w:tcW w:w="494" w:type="dxa"/>
            <w:vAlign w:val="center"/>
          </w:tcPr>
          <w:p w:rsidR="007235BD" w:rsidRPr="00A31BFC" w:rsidRDefault="007235B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r>
      <w:tr w:rsidR="00A31BFC" w:rsidRPr="00A31BFC" w:rsidTr="0064158A">
        <w:trPr>
          <w:trHeight w:val="291"/>
          <w:jc w:val="center"/>
        </w:trPr>
        <w:tc>
          <w:tcPr>
            <w:tcW w:w="629"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3</w:t>
            </w:r>
          </w:p>
        </w:tc>
        <w:tc>
          <w:tcPr>
            <w:tcW w:w="5246" w:type="dxa"/>
            <w:tcBorders>
              <w:left w:val="double" w:sz="4" w:space="0" w:color="auto"/>
              <w:right w:val="double" w:sz="4" w:space="0" w:color="auto"/>
            </w:tcBorders>
          </w:tcPr>
          <w:p w:rsidR="007235BD" w:rsidRPr="00A31BFC" w:rsidRDefault="007235BD" w:rsidP="00A327BD">
            <w:pPr>
              <w:spacing w:after="0" w:line="240" w:lineRule="auto"/>
              <w:rPr>
                <w:rFonts w:ascii="Sylfaen" w:hAnsi="Sylfaen"/>
                <w:lang w:val="ka-GE"/>
              </w:rPr>
            </w:pPr>
            <w:r w:rsidRPr="00A31BFC">
              <w:rPr>
                <w:rFonts w:ascii="Sylfaen" w:hAnsi="Sylfaen"/>
                <w:lang w:val="ka-GE"/>
              </w:rPr>
              <w:t>სემინარები</w:t>
            </w:r>
          </w:p>
        </w:tc>
        <w:tc>
          <w:tcPr>
            <w:tcW w:w="661" w:type="dxa"/>
            <w:tcBorders>
              <w:left w:val="double" w:sz="4" w:space="0" w:color="auto"/>
              <w:right w:val="double" w:sz="4" w:space="0" w:color="auto"/>
            </w:tcBorders>
            <w:vAlign w:val="center"/>
          </w:tcPr>
          <w:p w:rsidR="007235BD" w:rsidRPr="00A31BFC" w:rsidRDefault="007235BD" w:rsidP="00A327BD">
            <w:pPr>
              <w:spacing w:after="0" w:line="240" w:lineRule="auto"/>
              <w:ind w:right="-107"/>
              <w:jc w:val="center"/>
              <w:rPr>
                <w:rFonts w:ascii="Sylfaen" w:hAnsi="Sylfaen"/>
              </w:rPr>
            </w:pPr>
          </w:p>
        </w:tc>
        <w:tc>
          <w:tcPr>
            <w:tcW w:w="662"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15</w:t>
            </w:r>
          </w:p>
        </w:tc>
        <w:tc>
          <w:tcPr>
            <w:tcW w:w="805" w:type="dxa"/>
            <w:vAlign w:val="center"/>
          </w:tcPr>
          <w:p w:rsidR="007235BD" w:rsidRPr="00A31BFC" w:rsidRDefault="00FD0116" w:rsidP="00A327BD">
            <w:pPr>
              <w:spacing w:after="0" w:line="240" w:lineRule="auto"/>
              <w:ind w:right="-107"/>
              <w:jc w:val="center"/>
              <w:rPr>
                <w:rFonts w:ascii="Sylfaen" w:hAnsi="Sylfaen"/>
                <w:lang w:val="ka-GE"/>
              </w:rPr>
            </w:pPr>
            <w:r w:rsidRPr="00A31BFC">
              <w:rPr>
                <w:rFonts w:ascii="Sylfaen" w:hAnsi="Sylfaen"/>
                <w:lang w:val="ka-GE"/>
              </w:rPr>
              <w:t>–</w:t>
            </w:r>
          </w:p>
        </w:tc>
        <w:tc>
          <w:tcPr>
            <w:tcW w:w="660" w:type="dxa"/>
            <w:vAlign w:val="center"/>
          </w:tcPr>
          <w:p w:rsidR="007235BD" w:rsidRPr="00A31BFC" w:rsidRDefault="00FD0116" w:rsidP="00A327BD">
            <w:pPr>
              <w:spacing w:after="0" w:line="240" w:lineRule="auto"/>
              <w:ind w:right="-107"/>
              <w:jc w:val="center"/>
              <w:rPr>
                <w:rFonts w:ascii="Sylfaen" w:hAnsi="Sylfaen"/>
                <w:lang w:val="ka-GE"/>
              </w:rPr>
            </w:pPr>
            <w:r w:rsidRPr="00A31BFC">
              <w:rPr>
                <w:rFonts w:ascii="Sylfaen" w:hAnsi="Sylfaen"/>
                <w:lang w:val="ka-GE"/>
              </w:rPr>
              <w:t>–</w:t>
            </w:r>
          </w:p>
        </w:tc>
        <w:tc>
          <w:tcPr>
            <w:tcW w:w="788" w:type="dxa"/>
            <w:vAlign w:val="center"/>
          </w:tcPr>
          <w:p w:rsidR="007235BD" w:rsidRPr="00A31BFC" w:rsidRDefault="00FD0116" w:rsidP="00A327BD">
            <w:pPr>
              <w:spacing w:after="0" w:line="240" w:lineRule="auto"/>
              <w:ind w:right="-107"/>
              <w:jc w:val="center"/>
              <w:rPr>
                <w:rFonts w:ascii="Sylfaen" w:hAnsi="Sylfaen"/>
                <w:lang w:val="ka-GE"/>
              </w:rPr>
            </w:pPr>
            <w:r w:rsidRPr="00A31BFC">
              <w:rPr>
                <w:rFonts w:ascii="Sylfaen" w:hAnsi="Sylfaen"/>
                <w:lang w:val="ka-GE"/>
              </w:rPr>
              <w:t>–</w:t>
            </w:r>
          </w:p>
        </w:tc>
        <w:tc>
          <w:tcPr>
            <w:tcW w:w="685" w:type="dxa"/>
            <w:vAlign w:val="center"/>
          </w:tcPr>
          <w:p w:rsidR="007235BD" w:rsidRPr="00A31BFC" w:rsidRDefault="00FD0116" w:rsidP="00A327BD">
            <w:pPr>
              <w:spacing w:after="0" w:line="240" w:lineRule="auto"/>
              <w:ind w:right="-107"/>
              <w:jc w:val="center"/>
              <w:rPr>
                <w:rFonts w:ascii="Sylfaen" w:hAnsi="Sylfaen"/>
                <w:lang w:val="ka-GE"/>
              </w:rPr>
            </w:pPr>
            <w:r w:rsidRPr="00A31BFC">
              <w:rPr>
                <w:rFonts w:ascii="Sylfaen" w:hAnsi="Sylfaen"/>
                <w:lang w:val="ka-GE"/>
              </w:rPr>
              <w:t>–</w:t>
            </w:r>
          </w:p>
        </w:tc>
        <w:tc>
          <w:tcPr>
            <w:tcW w:w="1195" w:type="dxa"/>
            <w:tcBorders>
              <w:right w:val="double" w:sz="4" w:space="0" w:color="auto"/>
            </w:tcBorders>
            <w:vAlign w:val="center"/>
          </w:tcPr>
          <w:p w:rsidR="007235BD" w:rsidRPr="00A31BFC" w:rsidRDefault="00FD0116" w:rsidP="00A327BD">
            <w:pPr>
              <w:spacing w:after="0" w:line="240" w:lineRule="auto"/>
              <w:ind w:right="-107"/>
              <w:jc w:val="center"/>
              <w:rPr>
                <w:rFonts w:ascii="Sylfaen" w:hAnsi="Sylfaen"/>
                <w:lang w:val="ka-GE"/>
              </w:rPr>
            </w:pPr>
            <w:r w:rsidRPr="00A31BFC">
              <w:rPr>
                <w:rFonts w:ascii="Sylfaen" w:hAnsi="Sylfaen"/>
                <w:lang w:val="ka-GE"/>
              </w:rPr>
              <w:t>–</w:t>
            </w:r>
          </w:p>
        </w:tc>
        <w:tc>
          <w:tcPr>
            <w:tcW w:w="425"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5</w:t>
            </w:r>
          </w:p>
        </w:tc>
        <w:tc>
          <w:tcPr>
            <w:tcW w:w="426" w:type="dxa"/>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10</w:t>
            </w:r>
          </w:p>
        </w:tc>
        <w:tc>
          <w:tcPr>
            <w:tcW w:w="430" w:type="dxa"/>
            <w:vAlign w:val="center"/>
          </w:tcPr>
          <w:p w:rsidR="007235BD" w:rsidRPr="00A31BFC" w:rsidRDefault="007235BD" w:rsidP="00A327BD">
            <w:pPr>
              <w:spacing w:after="0" w:line="240" w:lineRule="auto"/>
              <w:ind w:right="-107"/>
              <w:jc w:val="center"/>
              <w:rPr>
                <w:rFonts w:ascii="Sylfaen" w:hAnsi="Sylfaen"/>
                <w:lang w:val="ka-GE"/>
              </w:rPr>
            </w:pPr>
          </w:p>
        </w:tc>
        <w:tc>
          <w:tcPr>
            <w:tcW w:w="647" w:type="dxa"/>
            <w:vAlign w:val="center"/>
          </w:tcPr>
          <w:p w:rsidR="007235BD" w:rsidRPr="00A31BFC" w:rsidRDefault="007235BD" w:rsidP="00A327BD">
            <w:pPr>
              <w:spacing w:after="0" w:line="240" w:lineRule="auto"/>
              <w:ind w:right="-107"/>
              <w:jc w:val="center"/>
              <w:rPr>
                <w:rFonts w:ascii="Sylfaen" w:hAnsi="Sylfaen"/>
                <w:lang w:val="ka-GE"/>
              </w:rPr>
            </w:pPr>
          </w:p>
        </w:tc>
        <w:tc>
          <w:tcPr>
            <w:tcW w:w="494" w:type="dxa"/>
            <w:vAlign w:val="center"/>
          </w:tcPr>
          <w:p w:rsidR="007235BD" w:rsidRPr="00A31BFC" w:rsidRDefault="007235B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r>
      <w:tr w:rsidR="00A31BFC" w:rsidRPr="00A31BFC" w:rsidTr="0064158A">
        <w:trPr>
          <w:trHeight w:val="291"/>
          <w:jc w:val="center"/>
        </w:trPr>
        <w:tc>
          <w:tcPr>
            <w:tcW w:w="629"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p>
        </w:tc>
        <w:tc>
          <w:tcPr>
            <w:tcW w:w="5246" w:type="dxa"/>
            <w:tcBorders>
              <w:left w:val="double" w:sz="4" w:space="0" w:color="auto"/>
              <w:right w:val="double" w:sz="4" w:space="0" w:color="auto"/>
            </w:tcBorders>
          </w:tcPr>
          <w:p w:rsidR="007235BD" w:rsidRPr="00A31BFC" w:rsidRDefault="007235BD" w:rsidP="00A327BD">
            <w:pPr>
              <w:spacing w:after="0" w:line="240" w:lineRule="auto"/>
              <w:jc w:val="right"/>
              <w:rPr>
                <w:rFonts w:ascii="Sylfaen" w:hAnsi="Sylfaen"/>
                <w:b/>
                <w:lang w:val="ka-GE"/>
              </w:rPr>
            </w:pPr>
            <w:r w:rsidRPr="00A31BFC">
              <w:rPr>
                <w:rFonts w:ascii="Sylfaen" w:hAnsi="Sylfaen"/>
                <w:b/>
                <w:lang w:val="ka-GE"/>
              </w:rPr>
              <w:t>სულ სასწავლო კომპონენტი</w:t>
            </w:r>
          </w:p>
        </w:tc>
        <w:tc>
          <w:tcPr>
            <w:tcW w:w="661" w:type="dxa"/>
            <w:tcBorders>
              <w:left w:val="double" w:sz="4" w:space="0" w:color="auto"/>
              <w:right w:val="double" w:sz="4" w:space="0" w:color="auto"/>
            </w:tcBorders>
            <w:vAlign w:val="center"/>
          </w:tcPr>
          <w:p w:rsidR="007235BD" w:rsidRPr="00A31BFC" w:rsidRDefault="007235BD" w:rsidP="00A327BD">
            <w:pPr>
              <w:spacing w:after="0" w:line="240" w:lineRule="auto"/>
              <w:ind w:right="-107"/>
              <w:jc w:val="center"/>
              <w:rPr>
                <w:rFonts w:ascii="Sylfaen" w:hAnsi="Sylfaen"/>
              </w:rPr>
            </w:pPr>
          </w:p>
        </w:tc>
        <w:tc>
          <w:tcPr>
            <w:tcW w:w="662"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b/>
                <w:lang w:val="ka-GE"/>
              </w:rPr>
            </w:pPr>
            <w:r w:rsidRPr="00A31BFC">
              <w:rPr>
                <w:rFonts w:ascii="Sylfaen" w:hAnsi="Sylfaen"/>
                <w:b/>
                <w:lang w:val="ka-GE"/>
              </w:rPr>
              <w:t>60</w:t>
            </w:r>
          </w:p>
        </w:tc>
        <w:tc>
          <w:tcPr>
            <w:tcW w:w="805" w:type="dxa"/>
            <w:vAlign w:val="center"/>
          </w:tcPr>
          <w:p w:rsidR="007235BD" w:rsidRPr="00A31BFC" w:rsidRDefault="00FD0116" w:rsidP="00A327BD">
            <w:pPr>
              <w:spacing w:after="0" w:line="240" w:lineRule="auto"/>
              <w:ind w:right="-107"/>
              <w:jc w:val="center"/>
              <w:rPr>
                <w:rFonts w:ascii="Sylfaen" w:hAnsi="Sylfaen"/>
                <w:b/>
                <w:lang w:val="ka-GE"/>
              </w:rPr>
            </w:pPr>
            <w:r w:rsidRPr="00A31BFC">
              <w:rPr>
                <w:rFonts w:ascii="Sylfaen" w:hAnsi="Sylfaen"/>
                <w:b/>
                <w:lang w:val="ka-GE"/>
              </w:rPr>
              <w:t>1500</w:t>
            </w:r>
          </w:p>
        </w:tc>
        <w:tc>
          <w:tcPr>
            <w:tcW w:w="660" w:type="dxa"/>
            <w:vAlign w:val="center"/>
          </w:tcPr>
          <w:p w:rsidR="007235BD" w:rsidRPr="00A31BFC" w:rsidRDefault="007235BD" w:rsidP="00A327BD">
            <w:pPr>
              <w:spacing w:after="0" w:line="240" w:lineRule="auto"/>
              <w:ind w:right="-107"/>
              <w:jc w:val="center"/>
              <w:rPr>
                <w:rFonts w:ascii="Sylfaen" w:hAnsi="Sylfaen"/>
              </w:rPr>
            </w:pPr>
          </w:p>
        </w:tc>
        <w:tc>
          <w:tcPr>
            <w:tcW w:w="788" w:type="dxa"/>
            <w:vAlign w:val="center"/>
          </w:tcPr>
          <w:p w:rsidR="007235BD" w:rsidRPr="00A31BFC" w:rsidRDefault="007235BD" w:rsidP="00A327BD">
            <w:pPr>
              <w:spacing w:after="0" w:line="240" w:lineRule="auto"/>
              <w:ind w:right="-107"/>
              <w:jc w:val="center"/>
              <w:rPr>
                <w:rFonts w:ascii="Sylfaen" w:hAnsi="Sylfaen"/>
              </w:rPr>
            </w:pPr>
          </w:p>
        </w:tc>
        <w:tc>
          <w:tcPr>
            <w:tcW w:w="685" w:type="dxa"/>
            <w:vAlign w:val="center"/>
          </w:tcPr>
          <w:p w:rsidR="007235BD" w:rsidRPr="00A31BFC" w:rsidRDefault="007235BD" w:rsidP="00A327BD">
            <w:pPr>
              <w:spacing w:after="0" w:line="240" w:lineRule="auto"/>
              <w:ind w:right="-107"/>
              <w:jc w:val="center"/>
              <w:rPr>
                <w:rFonts w:ascii="Sylfaen" w:hAnsi="Sylfaen"/>
              </w:rPr>
            </w:pPr>
          </w:p>
        </w:tc>
        <w:tc>
          <w:tcPr>
            <w:tcW w:w="119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425" w:type="dxa"/>
            <w:tcBorders>
              <w:lef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30</w:t>
            </w:r>
          </w:p>
        </w:tc>
        <w:tc>
          <w:tcPr>
            <w:tcW w:w="426" w:type="dxa"/>
            <w:vAlign w:val="center"/>
          </w:tcPr>
          <w:p w:rsidR="007235BD" w:rsidRPr="00A31BFC" w:rsidRDefault="007235BD" w:rsidP="00A327BD">
            <w:pPr>
              <w:spacing w:after="0" w:line="240" w:lineRule="auto"/>
              <w:ind w:right="-107"/>
              <w:jc w:val="center"/>
              <w:rPr>
                <w:rFonts w:ascii="Sylfaen" w:hAnsi="Sylfaen"/>
                <w:lang w:val="ka-GE"/>
              </w:rPr>
            </w:pPr>
            <w:r w:rsidRPr="00A31BFC">
              <w:rPr>
                <w:rFonts w:ascii="Sylfaen" w:hAnsi="Sylfaen"/>
                <w:lang w:val="ka-GE"/>
              </w:rPr>
              <w:t>30</w:t>
            </w:r>
          </w:p>
        </w:tc>
        <w:tc>
          <w:tcPr>
            <w:tcW w:w="430" w:type="dxa"/>
            <w:vAlign w:val="center"/>
          </w:tcPr>
          <w:p w:rsidR="007235BD" w:rsidRPr="00A31BFC" w:rsidRDefault="007235BD" w:rsidP="00A327BD">
            <w:pPr>
              <w:spacing w:after="0" w:line="240" w:lineRule="auto"/>
              <w:ind w:right="-107"/>
              <w:jc w:val="center"/>
              <w:rPr>
                <w:rFonts w:ascii="Sylfaen" w:hAnsi="Sylfaen"/>
                <w:lang w:val="ka-GE"/>
              </w:rPr>
            </w:pPr>
          </w:p>
        </w:tc>
        <w:tc>
          <w:tcPr>
            <w:tcW w:w="647" w:type="dxa"/>
            <w:vAlign w:val="center"/>
          </w:tcPr>
          <w:p w:rsidR="007235BD" w:rsidRPr="00A31BFC" w:rsidRDefault="007235BD" w:rsidP="00A327BD">
            <w:pPr>
              <w:spacing w:after="0" w:line="240" w:lineRule="auto"/>
              <w:ind w:right="-107"/>
              <w:jc w:val="center"/>
              <w:rPr>
                <w:rFonts w:ascii="Sylfaen" w:hAnsi="Sylfaen"/>
                <w:lang w:val="ka-GE"/>
              </w:rPr>
            </w:pPr>
          </w:p>
        </w:tc>
        <w:tc>
          <w:tcPr>
            <w:tcW w:w="494" w:type="dxa"/>
            <w:vAlign w:val="center"/>
          </w:tcPr>
          <w:p w:rsidR="007235BD" w:rsidRPr="00A31BFC" w:rsidRDefault="007235BD"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7235BD" w:rsidRPr="00A31BFC" w:rsidRDefault="007235BD" w:rsidP="00A327BD">
            <w:pPr>
              <w:spacing w:after="0" w:line="240" w:lineRule="auto"/>
              <w:ind w:right="-107"/>
              <w:jc w:val="center"/>
              <w:rPr>
                <w:rFonts w:ascii="Sylfaen" w:hAnsi="Sylfaen"/>
                <w:lang w:val="ka-GE"/>
              </w:rPr>
            </w:pPr>
          </w:p>
        </w:tc>
      </w:tr>
      <w:tr w:rsidR="00A31BFC" w:rsidRPr="00A31BFC" w:rsidTr="0064158A">
        <w:trPr>
          <w:trHeight w:val="291"/>
          <w:jc w:val="center"/>
        </w:trPr>
        <w:tc>
          <w:tcPr>
            <w:tcW w:w="629" w:type="dxa"/>
            <w:tcBorders>
              <w:left w:val="double" w:sz="4" w:space="0" w:color="auto"/>
              <w:right w:val="double" w:sz="4" w:space="0" w:color="auto"/>
            </w:tcBorders>
            <w:shd w:val="clear" w:color="auto" w:fill="D9D9D9" w:themeFill="background1" w:themeFillShade="D9"/>
          </w:tcPr>
          <w:p w:rsidR="007235BD" w:rsidRPr="00A31BFC" w:rsidRDefault="007235BD" w:rsidP="00A327BD">
            <w:pPr>
              <w:spacing w:after="0" w:line="240" w:lineRule="auto"/>
              <w:ind w:right="-107"/>
              <w:jc w:val="center"/>
              <w:rPr>
                <w:rFonts w:ascii="Sylfaen" w:eastAsia="Times New Roman" w:hAnsi="Sylfaen" w:cs="Times New Roman"/>
                <w:b/>
                <w:lang w:val="ka-GE" w:eastAsia="ru-RU"/>
              </w:rPr>
            </w:pPr>
          </w:p>
        </w:tc>
        <w:tc>
          <w:tcPr>
            <w:tcW w:w="14559" w:type="dxa"/>
            <w:gridSpan w:val="15"/>
            <w:tcBorders>
              <w:left w:val="double" w:sz="4" w:space="0" w:color="auto"/>
              <w:right w:val="double" w:sz="4" w:space="0" w:color="auto"/>
            </w:tcBorders>
            <w:shd w:val="clear" w:color="auto" w:fill="D9D9D9" w:themeFill="background1" w:themeFillShade="D9"/>
            <w:vAlign w:val="center"/>
          </w:tcPr>
          <w:p w:rsidR="007235BD" w:rsidRPr="00A31BFC" w:rsidRDefault="007235BD" w:rsidP="00A327BD">
            <w:pPr>
              <w:spacing w:after="0" w:line="240" w:lineRule="auto"/>
              <w:ind w:right="-107"/>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კვლევითი კომპონენტი</w:t>
            </w:r>
            <w:r w:rsidR="00F47475">
              <w:rPr>
                <w:rFonts w:ascii="Sylfaen" w:eastAsia="Times New Roman" w:hAnsi="Sylfaen" w:cs="Times New Roman"/>
                <w:b/>
                <w:lang w:val="ka-GE" w:eastAsia="ru-RU"/>
              </w:rPr>
              <w:t xml:space="preserve"> - 120 კრედიტი</w:t>
            </w:r>
          </w:p>
        </w:tc>
      </w:tr>
      <w:tr w:rsidR="008C5708" w:rsidRPr="00A31BFC" w:rsidTr="008C5708">
        <w:trPr>
          <w:trHeight w:val="291"/>
          <w:jc w:val="center"/>
        </w:trPr>
        <w:tc>
          <w:tcPr>
            <w:tcW w:w="629" w:type="dxa"/>
            <w:tcBorders>
              <w:left w:val="double" w:sz="4" w:space="0" w:color="auto"/>
              <w:right w:val="double" w:sz="4" w:space="0" w:color="auto"/>
            </w:tcBorders>
          </w:tcPr>
          <w:p w:rsidR="008C5708" w:rsidRPr="00A31BFC" w:rsidRDefault="008C5708"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4.1.</w:t>
            </w:r>
          </w:p>
        </w:tc>
        <w:tc>
          <w:tcPr>
            <w:tcW w:w="5246" w:type="dxa"/>
            <w:tcBorders>
              <w:left w:val="double" w:sz="4" w:space="0" w:color="auto"/>
              <w:right w:val="double" w:sz="4" w:space="0" w:color="auto"/>
            </w:tcBorders>
            <w:vAlign w:val="center"/>
          </w:tcPr>
          <w:p w:rsidR="008C5708" w:rsidRPr="00A31BFC" w:rsidRDefault="008C5708" w:rsidP="00A327BD">
            <w:pPr>
              <w:spacing w:after="0" w:line="240" w:lineRule="auto"/>
              <w:rPr>
                <w:rFonts w:ascii="Sylfaen" w:hAnsi="Sylfaen" w:cs="Arial"/>
                <w:bCs/>
              </w:rPr>
            </w:pPr>
            <w:r w:rsidRPr="00A31BFC">
              <w:rPr>
                <w:rFonts w:ascii="Sylfaen" w:hAnsi="Sylfaen"/>
                <w:lang w:val="ka-GE"/>
              </w:rPr>
              <w:t>კვლევის შედეგების პუბლიკაცია და კონფერენციებში მონაწილეობა</w:t>
            </w:r>
          </w:p>
        </w:tc>
        <w:tc>
          <w:tcPr>
            <w:tcW w:w="5456" w:type="dxa"/>
            <w:gridSpan w:val="7"/>
            <w:vMerge w:val="restart"/>
            <w:shd w:val="clear" w:color="auto" w:fill="D9D9D9" w:themeFill="background1" w:themeFillShade="D9"/>
            <w:vAlign w:val="center"/>
          </w:tcPr>
          <w:p w:rsidR="008C5708" w:rsidRPr="00127C95" w:rsidRDefault="008C5708" w:rsidP="00A327BD">
            <w:pPr>
              <w:tabs>
                <w:tab w:val="left" w:pos="990"/>
              </w:tabs>
              <w:spacing w:after="0" w:line="240" w:lineRule="auto"/>
              <w:jc w:val="center"/>
              <w:rPr>
                <w:rFonts w:ascii="Sylfaen" w:hAnsi="Sylfaen"/>
                <w:color w:val="C00000"/>
              </w:rPr>
            </w:pPr>
          </w:p>
        </w:tc>
        <w:tc>
          <w:tcPr>
            <w:tcW w:w="425" w:type="dxa"/>
            <w:tcBorders>
              <w:left w:val="double" w:sz="4" w:space="0" w:color="auto"/>
            </w:tcBorders>
            <w:vAlign w:val="center"/>
          </w:tcPr>
          <w:p w:rsidR="008C5708" w:rsidRPr="00A31BFC" w:rsidRDefault="008C5708" w:rsidP="00A327BD">
            <w:pPr>
              <w:spacing w:after="0" w:line="240" w:lineRule="auto"/>
              <w:ind w:right="-107"/>
              <w:jc w:val="center"/>
              <w:rPr>
                <w:rFonts w:ascii="Sylfaen" w:hAnsi="Sylfaen"/>
                <w:lang w:val="ka-GE"/>
              </w:rPr>
            </w:pPr>
          </w:p>
        </w:tc>
        <w:tc>
          <w:tcPr>
            <w:tcW w:w="426" w:type="dxa"/>
            <w:vAlign w:val="center"/>
          </w:tcPr>
          <w:p w:rsidR="008C5708" w:rsidRPr="00A31BFC" w:rsidRDefault="008C5708" w:rsidP="00A327BD">
            <w:pPr>
              <w:spacing w:after="0" w:line="240" w:lineRule="auto"/>
              <w:ind w:right="-107"/>
              <w:jc w:val="center"/>
              <w:rPr>
                <w:rFonts w:ascii="Sylfaen" w:hAnsi="Sylfaen"/>
                <w:lang w:val="ka-GE"/>
              </w:rPr>
            </w:pPr>
          </w:p>
        </w:tc>
        <w:tc>
          <w:tcPr>
            <w:tcW w:w="430" w:type="dxa"/>
            <w:tcBorders>
              <w:right w:val="single" w:sz="8"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X</w:t>
            </w:r>
          </w:p>
        </w:tc>
        <w:tc>
          <w:tcPr>
            <w:tcW w:w="647" w:type="dxa"/>
            <w:tcBorders>
              <w:left w:val="single" w:sz="8" w:space="0" w:color="auto"/>
              <w:bottom w:val="single" w:sz="8" w:space="0" w:color="auto"/>
              <w:right w:val="single" w:sz="8"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X</w:t>
            </w:r>
          </w:p>
        </w:tc>
        <w:tc>
          <w:tcPr>
            <w:tcW w:w="494" w:type="dxa"/>
            <w:tcBorders>
              <w:left w:val="single" w:sz="8"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X</w:t>
            </w:r>
          </w:p>
        </w:tc>
        <w:tc>
          <w:tcPr>
            <w:tcW w:w="625" w:type="dxa"/>
            <w:tcBorders>
              <w:right w:val="double" w:sz="4" w:space="0" w:color="auto"/>
            </w:tcBorders>
            <w:vAlign w:val="center"/>
          </w:tcPr>
          <w:p w:rsidR="008C5708" w:rsidRPr="00A31BFC" w:rsidRDefault="008C5708"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w:t>
            </w:r>
          </w:p>
        </w:tc>
      </w:tr>
      <w:tr w:rsidR="008C5708" w:rsidRPr="00A31BFC" w:rsidTr="008C5708">
        <w:trPr>
          <w:trHeight w:val="291"/>
          <w:jc w:val="center"/>
        </w:trPr>
        <w:tc>
          <w:tcPr>
            <w:tcW w:w="629" w:type="dxa"/>
            <w:tcBorders>
              <w:left w:val="double" w:sz="4" w:space="0" w:color="auto"/>
              <w:right w:val="double" w:sz="4" w:space="0" w:color="auto"/>
            </w:tcBorders>
          </w:tcPr>
          <w:p w:rsidR="008C5708" w:rsidRPr="00A31BFC" w:rsidRDefault="008C5708"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4.2.</w:t>
            </w:r>
          </w:p>
        </w:tc>
        <w:tc>
          <w:tcPr>
            <w:tcW w:w="5246" w:type="dxa"/>
            <w:tcBorders>
              <w:left w:val="double" w:sz="4" w:space="0" w:color="auto"/>
              <w:right w:val="double" w:sz="4" w:space="0" w:color="auto"/>
            </w:tcBorders>
            <w:vAlign w:val="center"/>
          </w:tcPr>
          <w:p w:rsidR="008C5708" w:rsidRPr="00A31BFC" w:rsidRDefault="008C5708" w:rsidP="00A327BD">
            <w:pPr>
              <w:spacing w:after="0" w:line="240" w:lineRule="auto"/>
              <w:rPr>
                <w:rFonts w:ascii="Sylfaen" w:hAnsi="Sylfaen" w:cs="Arial"/>
                <w:bCs/>
              </w:rPr>
            </w:pPr>
            <w:r w:rsidRPr="00A31BFC">
              <w:rPr>
                <w:rFonts w:ascii="Sylfaen" w:hAnsi="Sylfaen" w:cs="Arial"/>
                <w:bCs/>
              </w:rPr>
              <w:t>დოქტორანტის I კოლოქვიუმი</w:t>
            </w:r>
          </w:p>
        </w:tc>
        <w:tc>
          <w:tcPr>
            <w:tcW w:w="5456" w:type="dxa"/>
            <w:gridSpan w:val="7"/>
            <w:vMerge/>
            <w:shd w:val="clear" w:color="auto" w:fill="D9D9D9" w:themeFill="background1" w:themeFillShade="D9"/>
            <w:vAlign w:val="center"/>
          </w:tcPr>
          <w:p w:rsidR="008C5708" w:rsidRPr="00127C95" w:rsidRDefault="008C5708" w:rsidP="00A327BD">
            <w:pPr>
              <w:tabs>
                <w:tab w:val="left" w:pos="4020"/>
              </w:tabs>
              <w:spacing w:after="0" w:line="240" w:lineRule="auto"/>
              <w:jc w:val="center"/>
              <w:rPr>
                <w:rFonts w:ascii="Sylfaen" w:hAnsi="Sylfaen"/>
                <w:b/>
                <w:color w:val="C00000"/>
                <w:lang w:val="ka-GE"/>
              </w:rPr>
            </w:pPr>
          </w:p>
        </w:tc>
        <w:tc>
          <w:tcPr>
            <w:tcW w:w="425" w:type="dxa"/>
            <w:tcBorders>
              <w:left w:val="double" w:sz="4" w:space="0" w:color="auto"/>
            </w:tcBorders>
          </w:tcPr>
          <w:p w:rsidR="008C5708" w:rsidRPr="00A31BFC" w:rsidRDefault="008C5708" w:rsidP="00A327BD">
            <w:pPr>
              <w:spacing w:after="0" w:line="240" w:lineRule="auto"/>
              <w:ind w:right="-107"/>
              <w:jc w:val="center"/>
              <w:rPr>
                <w:rFonts w:ascii="Sylfaen" w:hAnsi="Sylfaen"/>
                <w:lang w:val="ka-GE"/>
              </w:rPr>
            </w:pPr>
          </w:p>
        </w:tc>
        <w:tc>
          <w:tcPr>
            <w:tcW w:w="426" w:type="dxa"/>
            <w:vAlign w:val="center"/>
          </w:tcPr>
          <w:p w:rsidR="008C5708" w:rsidRPr="00A31BFC" w:rsidRDefault="008C5708" w:rsidP="00A327BD">
            <w:pPr>
              <w:spacing w:after="0" w:line="240" w:lineRule="auto"/>
              <w:ind w:right="-107"/>
              <w:jc w:val="center"/>
              <w:rPr>
                <w:rFonts w:ascii="Sylfaen" w:hAnsi="Sylfaen"/>
                <w:lang w:val="ka-GE"/>
              </w:rPr>
            </w:pPr>
          </w:p>
        </w:tc>
        <w:tc>
          <w:tcPr>
            <w:tcW w:w="430" w:type="dxa"/>
            <w:tcBorders>
              <w:right w:val="single" w:sz="8"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X</w:t>
            </w:r>
          </w:p>
        </w:tc>
        <w:tc>
          <w:tcPr>
            <w:tcW w:w="647" w:type="dxa"/>
            <w:tcBorders>
              <w:left w:val="single" w:sz="8" w:space="0" w:color="auto"/>
            </w:tcBorders>
            <w:vAlign w:val="center"/>
          </w:tcPr>
          <w:p w:rsidR="008C5708" w:rsidRPr="00A31BFC" w:rsidRDefault="008C5708" w:rsidP="00A327BD">
            <w:pPr>
              <w:spacing w:after="0" w:line="240" w:lineRule="auto"/>
              <w:ind w:right="-107"/>
              <w:jc w:val="center"/>
              <w:rPr>
                <w:rFonts w:ascii="Sylfaen" w:hAnsi="Sylfaen"/>
                <w:lang w:val="ka-GE"/>
              </w:rPr>
            </w:pPr>
          </w:p>
        </w:tc>
        <w:tc>
          <w:tcPr>
            <w:tcW w:w="494" w:type="dxa"/>
            <w:tcBorders>
              <w:left w:val="single" w:sz="8" w:space="0" w:color="auto"/>
              <w:right w:val="single" w:sz="8" w:space="0" w:color="auto"/>
            </w:tcBorders>
            <w:vAlign w:val="center"/>
          </w:tcPr>
          <w:p w:rsidR="008C5708" w:rsidRPr="00A31BFC" w:rsidRDefault="008C5708" w:rsidP="00A327BD">
            <w:pPr>
              <w:spacing w:after="0" w:line="240" w:lineRule="auto"/>
              <w:ind w:right="-107"/>
              <w:jc w:val="center"/>
              <w:rPr>
                <w:rFonts w:ascii="Sylfaen" w:hAnsi="Sylfaen"/>
                <w:lang w:val="ka-GE"/>
              </w:rPr>
            </w:pPr>
          </w:p>
        </w:tc>
        <w:tc>
          <w:tcPr>
            <w:tcW w:w="625" w:type="dxa"/>
            <w:tcBorders>
              <w:left w:val="single" w:sz="8" w:space="0" w:color="auto"/>
              <w:right w:val="double" w:sz="4" w:space="0" w:color="auto"/>
            </w:tcBorders>
            <w:vAlign w:val="center"/>
          </w:tcPr>
          <w:p w:rsidR="008C5708" w:rsidRPr="00A31BFC" w:rsidRDefault="008C5708"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w:t>
            </w:r>
          </w:p>
        </w:tc>
      </w:tr>
      <w:tr w:rsidR="008C5708" w:rsidRPr="00A31BFC" w:rsidTr="008C5708">
        <w:trPr>
          <w:trHeight w:val="291"/>
          <w:jc w:val="center"/>
        </w:trPr>
        <w:tc>
          <w:tcPr>
            <w:tcW w:w="629" w:type="dxa"/>
            <w:tcBorders>
              <w:left w:val="double" w:sz="4" w:space="0" w:color="auto"/>
              <w:right w:val="double" w:sz="4" w:space="0" w:color="auto"/>
            </w:tcBorders>
          </w:tcPr>
          <w:p w:rsidR="008C5708" w:rsidRPr="00A31BFC" w:rsidRDefault="008C5708"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4.3.</w:t>
            </w:r>
          </w:p>
        </w:tc>
        <w:tc>
          <w:tcPr>
            <w:tcW w:w="5246" w:type="dxa"/>
            <w:tcBorders>
              <w:left w:val="double" w:sz="4" w:space="0" w:color="auto"/>
              <w:right w:val="double" w:sz="4" w:space="0" w:color="auto"/>
            </w:tcBorders>
            <w:vAlign w:val="center"/>
          </w:tcPr>
          <w:p w:rsidR="008C5708" w:rsidRPr="00A31BFC" w:rsidRDefault="008C5708" w:rsidP="00A327BD">
            <w:pPr>
              <w:spacing w:after="0" w:line="240" w:lineRule="auto"/>
              <w:rPr>
                <w:rFonts w:ascii="Sylfaen" w:hAnsi="Sylfaen" w:cs="Arial"/>
                <w:bCs/>
              </w:rPr>
            </w:pPr>
            <w:r w:rsidRPr="00A31BFC">
              <w:rPr>
                <w:rFonts w:ascii="Sylfaen" w:hAnsi="Sylfaen" w:cs="Arial"/>
                <w:bCs/>
              </w:rPr>
              <w:t>დოქტორანტის II კოლოქვიუმი</w:t>
            </w:r>
          </w:p>
        </w:tc>
        <w:tc>
          <w:tcPr>
            <w:tcW w:w="5456" w:type="dxa"/>
            <w:gridSpan w:val="7"/>
            <w:vMerge/>
            <w:shd w:val="clear" w:color="auto" w:fill="D9D9D9" w:themeFill="background1" w:themeFillShade="D9"/>
            <w:vAlign w:val="center"/>
          </w:tcPr>
          <w:p w:rsidR="008C5708" w:rsidRPr="00127C95" w:rsidRDefault="008C5708" w:rsidP="00A327BD">
            <w:pPr>
              <w:tabs>
                <w:tab w:val="left" w:pos="4020"/>
              </w:tabs>
              <w:spacing w:after="0" w:line="240" w:lineRule="auto"/>
              <w:jc w:val="center"/>
              <w:rPr>
                <w:rFonts w:ascii="Sylfaen" w:hAnsi="Sylfaen"/>
                <w:b/>
                <w:color w:val="C00000"/>
                <w:lang w:val="ka-GE"/>
              </w:rPr>
            </w:pPr>
          </w:p>
        </w:tc>
        <w:tc>
          <w:tcPr>
            <w:tcW w:w="425" w:type="dxa"/>
            <w:tcBorders>
              <w:left w:val="double" w:sz="4" w:space="0" w:color="auto"/>
            </w:tcBorders>
          </w:tcPr>
          <w:p w:rsidR="008C5708" w:rsidRPr="00A31BFC" w:rsidRDefault="008C5708" w:rsidP="00A327BD">
            <w:pPr>
              <w:spacing w:after="0" w:line="240" w:lineRule="auto"/>
              <w:ind w:right="-107"/>
              <w:jc w:val="center"/>
              <w:rPr>
                <w:rFonts w:ascii="Sylfaen" w:hAnsi="Sylfaen"/>
                <w:lang w:val="ka-GE"/>
              </w:rPr>
            </w:pPr>
          </w:p>
        </w:tc>
        <w:tc>
          <w:tcPr>
            <w:tcW w:w="426" w:type="dxa"/>
            <w:vAlign w:val="center"/>
          </w:tcPr>
          <w:p w:rsidR="008C5708" w:rsidRPr="00A31BFC" w:rsidRDefault="008C5708" w:rsidP="00A327BD">
            <w:pPr>
              <w:spacing w:after="0" w:line="240" w:lineRule="auto"/>
              <w:ind w:right="-107"/>
              <w:jc w:val="center"/>
              <w:rPr>
                <w:rFonts w:ascii="Sylfaen" w:hAnsi="Sylfaen"/>
                <w:lang w:val="ka-GE"/>
              </w:rPr>
            </w:pPr>
          </w:p>
        </w:tc>
        <w:tc>
          <w:tcPr>
            <w:tcW w:w="430" w:type="dxa"/>
            <w:vAlign w:val="center"/>
          </w:tcPr>
          <w:p w:rsidR="008C5708" w:rsidRPr="00A31BFC" w:rsidRDefault="008C5708" w:rsidP="00A327BD">
            <w:pPr>
              <w:spacing w:after="0" w:line="240" w:lineRule="auto"/>
              <w:ind w:right="-107"/>
              <w:jc w:val="center"/>
              <w:rPr>
                <w:rFonts w:ascii="Sylfaen" w:hAnsi="Sylfaen"/>
                <w:lang w:val="ka-GE"/>
              </w:rPr>
            </w:pPr>
          </w:p>
        </w:tc>
        <w:tc>
          <w:tcPr>
            <w:tcW w:w="647" w:type="dxa"/>
            <w:tcBorders>
              <w:right w:val="single" w:sz="8"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X</w:t>
            </w:r>
          </w:p>
        </w:tc>
        <w:tc>
          <w:tcPr>
            <w:tcW w:w="494" w:type="dxa"/>
            <w:tcBorders>
              <w:left w:val="single" w:sz="8" w:space="0" w:color="auto"/>
              <w:right w:val="single" w:sz="8" w:space="0" w:color="auto"/>
            </w:tcBorders>
            <w:vAlign w:val="center"/>
          </w:tcPr>
          <w:p w:rsidR="008C5708" w:rsidRPr="00A31BFC" w:rsidRDefault="008C5708" w:rsidP="00A327BD">
            <w:pPr>
              <w:spacing w:after="0" w:line="240" w:lineRule="auto"/>
              <w:ind w:right="-107"/>
              <w:jc w:val="center"/>
              <w:rPr>
                <w:rFonts w:ascii="Sylfaen" w:hAnsi="Sylfaen"/>
                <w:lang w:val="ka-GE"/>
              </w:rPr>
            </w:pPr>
          </w:p>
        </w:tc>
        <w:tc>
          <w:tcPr>
            <w:tcW w:w="625" w:type="dxa"/>
            <w:tcBorders>
              <w:left w:val="single" w:sz="8" w:space="0" w:color="auto"/>
              <w:right w:val="double" w:sz="4" w:space="0" w:color="auto"/>
            </w:tcBorders>
            <w:vAlign w:val="center"/>
          </w:tcPr>
          <w:p w:rsidR="008C5708" w:rsidRPr="00A31BFC" w:rsidRDefault="008C5708"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w:t>
            </w:r>
          </w:p>
        </w:tc>
      </w:tr>
      <w:tr w:rsidR="008C5708" w:rsidRPr="00A31BFC" w:rsidTr="008C5708">
        <w:trPr>
          <w:trHeight w:val="291"/>
          <w:jc w:val="center"/>
        </w:trPr>
        <w:tc>
          <w:tcPr>
            <w:tcW w:w="629" w:type="dxa"/>
            <w:tcBorders>
              <w:left w:val="double" w:sz="4" w:space="0" w:color="auto"/>
              <w:right w:val="double" w:sz="4" w:space="0" w:color="auto"/>
            </w:tcBorders>
          </w:tcPr>
          <w:p w:rsidR="008C5708" w:rsidRPr="00A31BFC" w:rsidRDefault="008C5708"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4.4.</w:t>
            </w:r>
          </w:p>
        </w:tc>
        <w:tc>
          <w:tcPr>
            <w:tcW w:w="5246" w:type="dxa"/>
            <w:tcBorders>
              <w:left w:val="double" w:sz="4" w:space="0" w:color="auto"/>
              <w:right w:val="double" w:sz="4" w:space="0" w:color="auto"/>
            </w:tcBorders>
            <w:vAlign w:val="center"/>
          </w:tcPr>
          <w:p w:rsidR="008C5708" w:rsidRPr="00A31BFC" w:rsidRDefault="008C5708" w:rsidP="00A327BD">
            <w:pPr>
              <w:spacing w:after="0" w:line="240" w:lineRule="auto"/>
              <w:rPr>
                <w:rFonts w:ascii="Sylfaen" w:hAnsi="Sylfaen" w:cs="Arial"/>
                <w:bCs/>
              </w:rPr>
            </w:pPr>
            <w:r w:rsidRPr="00A31BFC">
              <w:rPr>
                <w:rFonts w:ascii="Sylfaen" w:hAnsi="Sylfaen" w:cs="Arial"/>
                <w:bCs/>
              </w:rPr>
              <w:t>დოქტორანტის III კოლოქვიუმი</w:t>
            </w:r>
          </w:p>
        </w:tc>
        <w:tc>
          <w:tcPr>
            <w:tcW w:w="5456" w:type="dxa"/>
            <w:gridSpan w:val="7"/>
            <w:vMerge/>
            <w:shd w:val="clear" w:color="auto" w:fill="D9D9D9" w:themeFill="background1" w:themeFillShade="D9"/>
            <w:vAlign w:val="center"/>
          </w:tcPr>
          <w:p w:rsidR="008C5708" w:rsidRPr="00127C95" w:rsidRDefault="008C5708" w:rsidP="00A327BD">
            <w:pPr>
              <w:tabs>
                <w:tab w:val="left" w:pos="4020"/>
              </w:tabs>
              <w:spacing w:after="0" w:line="240" w:lineRule="auto"/>
              <w:jc w:val="center"/>
              <w:rPr>
                <w:rFonts w:ascii="Sylfaen" w:hAnsi="Sylfaen"/>
                <w:b/>
                <w:color w:val="C00000"/>
                <w:lang w:val="ka-GE"/>
              </w:rPr>
            </w:pPr>
          </w:p>
        </w:tc>
        <w:tc>
          <w:tcPr>
            <w:tcW w:w="425" w:type="dxa"/>
            <w:tcBorders>
              <w:left w:val="double" w:sz="4" w:space="0" w:color="auto"/>
            </w:tcBorders>
          </w:tcPr>
          <w:p w:rsidR="008C5708" w:rsidRPr="00A31BFC" w:rsidRDefault="008C5708" w:rsidP="00A327BD">
            <w:pPr>
              <w:spacing w:after="0" w:line="240" w:lineRule="auto"/>
              <w:ind w:right="-107"/>
              <w:jc w:val="center"/>
              <w:rPr>
                <w:rFonts w:ascii="Sylfaen" w:hAnsi="Sylfaen"/>
                <w:lang w:val="ka-GE"/>
              </w:rPr>
            </w:pPr>
          </w:p>
        </w:tc>
        <w:tc>
          <w:tcPr>
            <w:tcW w:w="426" w:type="dxa"/>
            <w:vAlign w:val="center"/>
          </w:tcPr>
          <w:p w:rsidR="008C5708" w:rsidRPr="00A31BFC" w:rsidRDefault="008C5708" w:rsidP="00A327BD">
            <w:pPr>
              <w:spacing w:after="0" w:line="240" w:lineRule="auto"/>
              <w:ind w:right="-107"/>
              <w:jc w:val="center"/>
              <w:rPr>
                <w:rFonts w:ascii="Sylfaen" w:hAnsi="Sylfaen"/>
                <w:lang w:val="ka-GE"/>
              </w:rPr>
            </w:pPr>
          </w:p>
        </w:tc>
        <w:tc>
          <w:tcPr>
            <w:tcW w:w="430" w:type="dxa"/>
            <w:vAlign w:val="center"/>
          </w:tcPr>
          <w:p w:rsidR="008C5708" w:rsidRPr="00A31BFC" w:rsidRDefault="008C5708" w:rsidP="00A327BD">
            <w:pPr>
              <w:spacing w:after="0" w:line="240" w:lineRule="auto"/>
              <w:ind w:right="-107"/>
              <w:jc w:val="center"/>
              <w:rPr>
                <w:rFonts w:ascii="Sylfaen" w:hAnsi="Sylfaen"/>
                <w:lang w:val="ka-GE"/>
              </w:rPr>
            </w:pPr>
          </w:p>
        </w:tc>
        <w:tc>
          <w:tcPr>
            <w:tcW w:w="647" w:type="dxa"/>
            <w:tcBorders>
              <w:right w:val="single" w:sz="8" w:space="0" w:color="auto"/>
            </w:tcBorders>
            <w:vAlign w:val="center"/>
          </w:tcPr>
          <w:p w:rsidR="008C5708" w:rsidRPr="00A31BFC" w:rsidRDefault="008C5708" w:rsidP="00A327BD">
            <w:pPr>
              <w:spacing w:after="0" w:line="240" w:lineRule="auto"/>
              <w:ind w:right="-107"/>
              <w:jc w:val="center"/>
              <w:rPr>
                <w:rFonts w:ascii="Sylfaen" w:hAnsi="Sylfaen"/>
                <w:lang w:val="ka-GE"/>
              </w:rPr>
            </w:pPr>
          </w:p>
        </w:tc>
        <w:tc>
          <w:tcPr>
            <w:tcW w:w="494" w:type="dxa"/>
            <w:tcBorders>
              <w:left w:val="single" w:sz="8" w:space="0" w:color="auto"/>
              <w:right w:val="single" w:sz="8"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X</w:t>
            </w:r>
          </w:p>
        </w:tc>
        <w:tc>
          <w:tcPr>
            <w:tcW w:w="625" w:type="dxa"/>
            <w:tcBorders>
              <w:left w:val="single" w:sz="8" w:space="0" w:color="auto"/>
              <w:right w:val="double" w:sz="4" w:space="0" w:color="auto"/>
            </w:tcBorders>
            <w:vAlign w:val="center"/>
          </w:tcPr>
          <w:p w:rsidR="008C5708" w:rsidRPr="00A31BFC" w:rsidRDefault="008C5708"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w:t>
            </w:r>
          </w:p>
        </w:tc>
      </w:tr>
      <w:tr w:rsidR="008C5708" w:rsidRPr="00A31BFC" w:rsidTr="008C5708">
        <w:trPr>
          <w:trHeight w:val="291"/>
          <w:jc w:val="center"/>
        </w:trPr>
        <w:tc>
          <w:tcPr>
            <w:tcW w:w="629" w:type="dxa"/>
            <w:tcBorders>
              <w:left w:val="double" w:sz="4" w:space="0" w:color="auto"/>
              <w:right w:val="double" w:sz="4" w:space="0" w:color="auto"/>
            </w:tcBorders>
          </w:tcPr>
          <w:p w:rsidR="008C5708" w:rsidRPr="00A31BFC" w:rsidRDefault="008C5708"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4.5.</w:t>
            </w:r>
          </w:p>
        </w:tc>
        <w:tc>
          <w:tcPr>
            <w:tcW w:w="5246" w:type="dxa"/>
            <w:tcBorders>
              <w:left w:val="double" w:sz="4" w:space="0" w:color="auto"/>
              <w:right w:val="double" w:sz="4" w:space="0" w:color="auto"/>
            </w:tcBorders>
            <w:vAlign w:val="center"/>
          </w:tcPr>
          <w:p w:rsidR="008C5708" w:rsidRPr="00A31BFC" w:rsidRDefault="008C5708" w:rsidP="00A327BD">
            <w:pPr>
              <w:spacing w:after="0" w:line="240" w:lineRule="auto"/>
              <w:rPr>
                <w:rFonts w:ascii="Sylfaen" w:hAnsi="Sylfaen" w:cs="Arial"/>
                <w:bCs/>
              </w:rPr>
            </w:pPr>
            <w:r w:rsidRPr="00A31BFC">
              <w:rPr>
                <w:rFonts w:ascii="Sylfaen" w:hAnsi="Sylfaen" w:cs="Arial"/>
                <w:bCs/>
              </w:rPr>
              <w:t>სადოქტორო დისერტაციის შესრულება და დაცვა</w:t>
            </w:r>
          </w:p>
        </w:tc>
        <w:tc>
          <w:tcPr>
            <w:tcW w:w="5456" w:type="dxa"/>
            <w:gridSpan w:val="7"/>
            <w:vMerge/>
            <w:shd w:val="clear" w:color="auto" w:fill="D9D9D9" w:themeFill="background1" w:themeFillShade="D9"/>
            <w:vAlign w:val="center"/>
          </w:tcPr>
          <w:p w:rsidR="008C5708" w:rsidRPr="00127C95" w:rsidRDefault="008C5708" w:rsidP="00A327BD">
            <w:pPr>
              <w:tabs>
                <w:tab w:val="left" w:pos="4020"/>
              </w:tabs>
              <w:spacing w:after="0" w:line="240" w:lineRule="auto"/>
              <w:jc w:val="center"/>
              <w:rPr>
                <w:rFonts w:ascii="Sylfaen" w:hAnsi="Sylfaen"/>
                <w:b/>
                <w:color w:val="C00000"/>
                <w:lang w:val="ka-GE"/>
              </w:rPr>
            </w:pPr>
          </w:p>
        </w:tc>
        <w:tc>
          <w:tcPr>
            <w:tcW w:w="425" w:type="dxa"/>
            <w:tcBorders>
              <w:left w:val="double" w:sz="4" w:space="0" w:color="auto"/>
            </w:tcBorders>
          </w:tcPr>
          <w:p w:rsidR="008C5708" w:rsidRPr="00A31BFC" w:rsidRDefault="008C5708" w:rsidP="00A327BD">
            <w:pPr>
              <w:spacing w:after="0" w:line="240" w:lineRule="auto"/>
              <w:ind w:right="-107"/>
              <w:jc w:val="center"/>
              <w:rPr>
                <w:rFonts w:ascii="Sylfaen" w:hAnsi="Sylfaen"/>
                <w:lang w:val="ka-GE"/>
              </w:rPr>
            </w:pPr>
          </w:p>
        </w:tc>
        <w:tc>
          <w:tcPr>
            <w:tcW w:w="426" w:type="dxa"/>
            <w:vAlign w:val="center"/>
          </w:tcPr>
          <w:p w:rsidR="008C5708" w:rsidRPr="00A31BFC" w:rsidRDefault="008C5708" w:rsidP="00A327BD">
            <w:pPr>
              <w:spacing w:after="0" w:line="240" w:lineRule="auto"/>
              <w:ind w:right="-107"/>
              <w:jc w:val="center"/>
              <w:rPr>
                <w:rFonts w:ascii="Sylfaen" w:hAnsi="Sylfaen"/>
                <w:lang w:val="ka-GE"/>
              </w:rPr>
            </w:pPr>
          </w:p>
        </w:tc>
        <w:tc>
          <w:tcPr>
            <w:tcW w:w="430" w:type="dxa"/>
            <w:vAlign w:val="center"/>
          </w:tcPr>
          <w:p w:rsidR="008C5708" w:rsidRPr="008C5708" w:rsidRDefault="008C5708" w:rsidP="00A327BD">
            <w:pPr>
              <w:spacing w:after="0" w:line="240" w:lineRule="auto"/>
              <w:ind w:right="-107"/>
              <w:jc w:val="center"/>
              <w:rPr>
                <w:rFonts w:ascii="Sylfaen" w:hAnsi="Sylfaen"/>
              </w:rPr>
            </w:pPr>
            <w:r>
              <w:rPr>
                <w:rFonts w:ascii="Sylfaen" w:hAnsi="Sylfaen"/>
              </w:rPr>
              <w:t>X</w:t>
            </w:r>
          </w:p>
        </w:tc>
        <w:tc>
          <w:tcPr>
            <w:tcW w:w="647" w:type="dxa"/>
            <w:vAlign w:val="center"/>
          </w:tcPr>
          <w:p w:rsidR="008C5708" w:rsidRPr="008C5708" w:rsidRDefault="008C5708" w:rsidP="00A327BD">
            <w:pPr>
              <w:spacing w:after="0" w:line="240" w:lineRule="auto"/>
              <w:ind w:right="-107"/>
              <w:jc w:val="center"/>
              <w:rPr>
                <w:rFonts w:ascii="Sylfaen" w:hAnsi="Sylfaen"/>
              </w:rPr>
            </w:pPr>
            <w:r>
              <w:rPr>
                <w:rFonts w:ascii="Sylfaen" w:hAnsi="Sylfaen"/>
              </w:rPr>
              <w:t>X</w:t>
            </w:r>
          </w:p>
        </w:tc>
        <w:tc>
          <w:tcPr>
            <w:tcW w:w="494" w:type="dxa"/>
            <w:vAlign w:val="center"/>
          </w:tcPr>
          <w:p w:rsidR="008C5708" w:rsidRPr="008C5708" w:rsidRDefault="008C5708" w:rsidP="00A327BD">
            <w:pPr>
              <w:spacing w:after="0" w:line="240" w:lineRule="auto"/>
              <w:ind w:right="-107"/>
              <w:jc w:val="center"/>
              <w:rPr>
                <w:rFonts w:ascii="Sylfaen" w:hAnsi="Sylfaen"/>
              </w:rPr>
            </w:pPr>
            <w:r>
              <w:rPr>
                <w:rFonts w:ascii="Sylfaen" w:hAnsi="Sylfaen"/>
              </w:rPr>
              <w:t>X</w:t>
            </w:r>
          </w:p>
        </w:tc>
        <w:tc>
          <w:tcPr>
            <w:tcW w:w="625" w:type="dxa"/>
            <w:tcBorders>
              <w:right w:val="double" w:sz="4"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X</w:t>
            </w:r>
          </w:p>
        </w:tc>
        <w:tc>
          <w:tcPr>
            <w:tcW w:w="810" w:type="dxa"/>
            <w:tcBorders>
              <w:right w:val="double" w:sz="4" w:space="0" w:color="auto"/>
            </w:tcBorders>
            <w:vAlign w:val="center"/>
          </w:tcPr>
          <w:p w:rsidR="008C5708" w:rsidRPr="008C5708" w:rsidRDefault="008C5708" w:rsidP="00A327BD">
            <w:pPr>
              <w:spacing w:after="0" w:line="240" w:lineRule="auto"/>
              <w:ind w:right="-107"/>
              <w:jc w:val="center"/>
              <w:rPr>
                <w:rFonts w:ascii="Sylfaen" w:hAnsi="Sylfaen"/>
              </w:rPr>
            </w:pPr>
            <w:r>
              <w:rPr>
                <w:rFonts w:ascii="Sylfaen" w:hAnsi="Sylfaen"/>
              </w:rPr>
              <w:t>--</w:t>
            </w:r>
          </w:p>
        </w:tc>
      </w:tr>
      <w:tr w:rsidR="008C5708" w:rsidRPr="00A31BFC" w:rsidTr="008C5708">
        <w:trPr>
          <w:trHeight w:val="291"/>
          <w:jc w:val="center"/>
        </w:trPr>
        <w:tc>
          <w:tcPr>
            <w:tcW w:w="629" w:type="dxa"/>
            <w:tcBorders>
              <w:left w:val="double" w:sz="4" w:space="0" w:color="auto"/>
              <w:right w:val="double" w:sz="4" w:space="0" w:color="auto"/>
            </w:tcBorders>
          </w:tcPr>
          <w:p w:rsidR="008C5708" w:rsidRPr="00A31BFC" w:rsidRDefault="008C5708" w:rsidP="00A327BD">
            <w:pPr>
              <w:spacing w:after="0" w:line="240" w:lineRule="auto"/>
              <w:ind w:right="-107"/>
              <w:jc w:val="center"/>
              <w:rPr>
                <w:rFonts w:ascii="Sylfaen" w:eastAsia="Times New Roman" w:hAnsi="Sylfaen" w:cs="Times New Roman"/>
                <w:lang w:val="ka-GE" w:eastAsia="ru-RU"/>
              </w:rPr>
            </w:pPr>
          </w:p>
        </w:tc>
        <w:tc>
          <w:tcPr>
            <w:tcW w:w="5246" w:type="dxa"/>
            <w:tcBorders>
              <w:left w:val="double" w:sz="4" w:space="0" w:color="auto"/>
              <w:right w:val="double" w:sz="4" w:space="0" w:color="auto"/>
            </w:tcBorders>
          </w:tcPr>
          <w:p w:rsidR="008C5708" w:rsidRPr="00A31BFC" w:rsidRDefault="008C5708" w:rsidP="00A327BD">
            <w:pPr>
              <w:spacing w:after="0" w:line="240" w:lineRule="auto"/>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სულ კვლევითი კომპონენტი</w:t>
            </w:r>
          </w:p>
        </w:tc>
        <w:tc>
          <w:tcPr>
            <w:tcW w:w="661" w:type="dxa"/>
            <w:tcBorders>
              <w:left w:val="double" w:sz="4" w:space="0" w:color="auto"/>
              <w:right w:val="double" w:sz="4" w:space="0" w:color="auto"/>
            </w:tcBorders>
            <w:vAlign w:val="center"/>
          </w:tcPr>
          <w:p w:rsidR="008C5708" w:rsidRPr="00A31BFC" w:rsidRDefault="008C5708" w:rsidP="00A327BD">
            <w:pPr>
              <w:spacing w:after="0" w:line="240" w:lineRule="auto"/>
              <w:ind w:right="-107"/>
              <w:jc w:val="center"/>
              <w:rPr>
                <w:rFonts w:ascii="Sylfaen" w:hAnsi="Sylfaen"/>
              </w:rPr>
            </w:pPr>
          </w:p>
        </w:tc>
        <w:tc>
          <w:tcPr>
            <w:tcW w:w="662" w:type="dxa"/>
            <w:tcBorders>
              <w:left w:val="double" w:sz="4" w:space="0" w:color="auto"/>
            </w:tcBorders>
            <w:vAlign w:val="center"/>
          </w:tcPr>
          <w:p w:rsidR="008C5708" w:rsidRPr="00A31BFC" w:rsidRDefault="008C5708" w:rsidP="00A327BD">
            <w:pPr>
              <w:spacing w:after="0" w:line="240" w:lineRule="auto"/>
              <w:ind w:right="-107"/>
              <w:jc w:val="center"/>
              <w:rPr>
                <w:rFonts w:ascii="Sylfaen" w:hAnsi="Sylfaen"/>
                <w:b/>
                <w:lang w:val="ka-GE"/>
              </w:rPr>
            </w:pPr>
            <w:r w:rsidRPr="00A31BFC">
              <w:rPr>
                <w:rFonts w:ascii="Sylfaen" w:hAnsi="Sylfaen"/>
                <w:b/>
                <w:lang w:val="ka-GE"/>
              </w:rPr>
              <w:t>120</w:t>
            </w:r>
          </w:p>
        </w:tc>
        <w:tc>
          <w:tcPr>
            <w:tcW w:w="805" w:type="dxa"/>
            <w:vAlign w:val="center"/>
          </w:tcPr>
          <w:p w:rsidR="008C5708" w:rsidRPr="00A31BFC" w:rsidRDefault="008C5708" w:rsidP="00A327BD">
            <w:pPr>
              <w:spacing w:after="0" w:line="240" w:lineRule="auto"/>
              <w:ind w:right="-107"/>
              <w:jc w:val="center"/>
              <w:rPr>
                <w:rFonts w:ascii="Sylfaen" w:hAnsi="Sylfaen"/>
                <w:b/>
                <w:lang w:val="ka-GE"/>
              </w:rPr>
            </w:pPr>
            <w:r w:rsidRPr="00A31BFC">
              <w:rPr>
                <w:rFonts w:ascii="Sylfaen" w:hAnsi="Sylfaen"/>
                <w:b/>
                <w:lang w:val="ka-GE"/>
              </w:rPr>
              <w:t>3000</w:t>
            </w:r>
          </w:p>
        </w:tc>
        <w:tc>
          <w:tcPr>
            <w:tcW w:w="660" w:type="dxa"/>
            <w:vAlign w:val="center"/>
          </w:tcPr>
          <w:p w:rsidR="008C5708" w:rsidRPr="00A31BFC" w:rsidRDefault="008C5708" w:rsidP="00A327BD">
            <w:pPr>
              <w:spacing w:after="0" w:line="240" w:lineRule="auto"/>
              <w:ind w:right="-107"/>
              <w:jc w:val="center"/>
              <w:rPr>
                <w:rFonts w:ascii="Sylfaen" w:hAnsi="Sylfaen"/>
              </w:rPr>
            </w:pPr>
          </w:p>
        </w:tc>
        <w:tc>
          <w:tcPr>
            <w:tcW w:w="788" w:type="dxa"/>
            <w:vAlign w:val="center"/>
          </w:tcPr>
          <w:p w:rsidR="008C5708" w:rsidRPr="00A31BFC" w:rsidRDefault="008C5708" w:rsidP="00A327BD">
            <w:pPr>
              <w:spacing w:after="0" w:line="240" w:lineRule="auto"/>
              <w:ind w:right="-107"/>
              <w:jc w:val="center"/>
              <w:rPr>
                <w:rFonts w:ascii="Sylfaen" w:hAnsi="Sylfaen"/>
              </w:rPr>
            </w:pPr>
          </w:p>
        </w:tc>
        <w:tc>
          <w:tcPr>
            <w:tcW w:w="685" w:type="dxa"/>
            <w:vAlign w:val="center"/>
          </w:tcPr>
          <w:p w:rsidR="008C5708" w:rsidRPr="00A31BFC" w:rsidRDefault="008C5708" w:rsidP="00A327BD">
            <w:pPr>
              <w:spacing w:after="0" w:line="240" w:lineRule="auto"/>
              <w:ind w:right="-107"/>
              <w:jc w:val="center"/>
              <w:rPr>
                <w:rFonts w:ascii="Sylfaen" w:hAnsi="Sylfaen"/>
              </w:rPr>
            </w:pPr>
          </w:p>
        </w:tc>
        <w:tc>
          <w:tcPr>
            <w:tcW w:w="1195" w:type="dxa"/>
            <w:tcBorders>
              <w:right w:val="double" w:sz="4" w:space="0" w:color="auto"/>
            </w:tcBorders>
          </w:tcPr>
          <w:p w:rsidR="008C5708" w:rsidRPr="00A31BFC" w:rsidRDefault="008C5708" w:rsidP="00A327BD">
            <w:pPr>
              <w:spacing w:after="0" w:line="240" w:lineRule="auto"/>
              <w:ind w:right="-107" w:firstLine="123"/>
              <w:rPr>
                <w:rFonts w:ascii="Sylfaen" w:hAnsi="Sylfaen"/>
                <w:lang w:val="ka-GE"/>
              </w:rPr>
            </w:pPr>
          </w:p>
        </w:tc>
        <w:tc>
          <w:tcPr>
            <w:tcW w:w="425" w:type="dxa"/>
            <w:tcBorders>
              <w:left w:val="double" w:sz="4" w:space="0" w:color="auto"/>
            </w:tcBorders>
          </w:tcPr>
          <w:p w:rsidR="008C5708" w:rsidRPr="00A31BFC" w:rsidRDefault="008C5708" w:rsidP="00A327BD">
            <w:pPr>
              <w:spacing w:after="0" w:line="240" w:lineRule="auto"/>
              <w:ind w:right="-107"/>
              <w:jc w:val="center"/>
              <w:rPr>
                <w:rFonts w:ascii="Sylfaen" w:hAnsi="Sylfaen"/>
                <w:lang w:val="ka-GE"/>
              </w:rPr>
            </w:pPr>
          </w:p>
        </w:tc>
        <w:tc>
          <w:tcPr>
            <w:tcW w:w="426" w:type="dxa"/>
            <w:vAlign w:val="center"/>
          </w:tcPr>
          <w:p w:rsidR="008C5708" w:rsidRPr="00A31BFC" w:rsidRDefault="008C5708" w:rsidP="00A327BD">
            <w:pPr>
              <w:spacing w:after="0" w:line="240" w:lineRule="auto"/>
              <w:ind w:right="-107"/>
              <w:jc w:val="center"/>
              <w:rPr>
                <w:rFonts w:ascii="Sylfaen" w:hAnsi="Sylfaen"/>
                <w:lang w:val="ka-GE"/>
              </w:rPr>
            </w:pPr>
          </w:p>
        </w:tc>
        <w:tc>
          <w:tcPr>
            <w:tcW w:w="430" w:type="dxa"/>
            <w:vAlign w:val="center"/>
          </w:tcPr>
          <w:p w:rsidR="008C5708" w:rsidRPr="00A31BFC" w:rsidRDefault="008C5708" w:rsidP="00A327BD">
            <w:pPr>
              <w:spacing w:after="0" w:line="240" w:lineRule="auto"/>
              <w:ind w:right="-107"/>
              <w:jc w:val="center"/>
              <w:rPr>
                <w:rFonts w:ascii="Sylfaen" w:hAnsi="Sylfaen"/>
                <w:lang w:val="ka-GE"/>
              </w:rPr>
            </w:pPr>
          </w:p>
        </w:tc>
        <w:tc>
          <w:tcPr>
            <w:tcW w:w="647" w:type="dxa"/>
            <w:vAlign w:val="center"/>
          </w:tcPr>
          <w:p w:rsidR="008C5708" w:rsidRPr="00A31BFC" w:rsidRDefault="008C5708" w:rsidP="00A327BD">
            <w:pPr>
              <w:spacing w:after="0" w:line="240" w:lineRule="auto"/>
              <w:ind w:right="-107"/>
              <w:jc w:val="center"/>
              <w:rPr>
                <w:rFonts w:ascii="Sylfaen" w:hAnsi="Sylfaen"/>
                <w:lang w:val="ka-GE"/>
              </w:rPr>
            </w:pPr>
          </w:p>
        </w:tc>
        <w:tc>
          <w:tcPr>
            <w:tcW w:w="494" w:type="dxa"/>
            <w:vAlign w:val="center"/>
          </w:tcPr>
          <w:p w:rsidR="008C5708" w:rsidRPr="00A31BFC" w:rsidRDefault="008C5708" w:rsidP="00A327BD">
            <w:pPr>
              <w:spacing w:after="0" w:line="240" w:lineRule="auto"/>
              <w:ind w:right="-107"/>
              <w:jc w:val="center"/>
              <w:rPr>
                <w:rFonts w:ascii="Sylfaen" w:hAnsi="Sylfaen"/>
                <w:lang w:val="ka-GE"/>
              </w:rPr>
            </w:pPr>
          </w:p>
        </w:tc>
        <w:tc>
          <w:tcPr>
            <w:tcW w:w="625" w:type="dxa"/>
            <w:tcBorders>
              <w:right w:val="double" w:sz="4" w:space="0" w:color="auto"/>
            </w:tcBorders>
            <w:vAlign w:val="center"/>
          </w:tcPr>
          <w:p w:rsidR="008C5708" w:rsidRPr="00A31BFC" w:rsidRDefault="008C5708" w:rsidP="00A327BD">
            <w:pPr>
              <w:spacing w:after="0" w:line="240" w:lineRule="auto"/>
              <w:ind w:right="-107"/>
              <w:jc w:val="center"/>
              <w:rPr>
                <w:rFonts w:ascii="Sylfaen" w:hAnsi="Sylfaen"/>
                <w:lang w:val="ka-GE"/>
              </w:rPr>
            </w:pPr>
          </w:p>
        </w:tc>
        <w:tc>
          <w:tcPr>
            <w:tcW w:w="810" w:type="dxa"/>
            <w:tcBorders>
              <w:right w:val="double" w:sz="4" w:space="0" w:color="auto"/>
            </w:tcBorders>
            <w:vAlign w:val="center"/>
          </w:tcPr>
          <w:p w:rsidR="008C5708" w:rsidRPr="00A31BFC" w:rsidRDefault="008C5708" w:rsidP="00A327BD">
            <w:pPr>
              <w:spacing w:after="0" w:line="240" w:lineRule="auto"/>
              <w:ind w:right="-107"/>
              <w:jc w:val="center"/>
              <w:rPr>
                <w:rFonts w:ascii="Sylfaen" w:hAnsi="Sylfaen"/>
                <w:lang w:val="ka-GE"/>
              </w:rPr>
            </w:pPr>
          </w:p>
        </w:tc>
      </w:tr>
      <w:tr w:rsidR="008C5708" w:rsidRPr="00A31BFC" w:rsidTr="0064158A">
        <w:trPr>
          <w:trHeight w:val="291"/>
          <w:jc w:val="center"/>
        </w:trPr>
        <w:tc>
          <w:tcPr>
            <w:tcW w:w="629" w:type="dxa"/>
            <w:tcBorders>
              <w:left w:val="double" w:sz="4" w:space="0" w:color="auto"/>
              <w:right w:val="double" w:sz="4" w:space="0" w:color="auto"/>
            </w:tcBorders>
            <w:shd w:val="clear" w:color="auto" w:fill="BFBFBF" w:themeFill="background1" w:themeFillShade="BF"/>
          </w:tcPr>
          <w:p w:rsidR="008C5708" w:rsidRPr="00A31BFC" w:rsidRDefault="008C5708" w:rsidP="00A327BD">
            <w:pPr>
              <w:spacing w:after="0" w:line="240" w:lineRule="auto"/>
              <w:ind w:right="-107"/>
              <w:jc w:val="center"/>
              <w:rPr>
                <w:rFonts w:ascii="Sylfaen" w:eastAsia="Times New Roman" w:hAnsi="Sylfaen" w:cs="Times New Roman"/>
                <w:b/>
                <w:lang w:val="ka-GE" w:eastAsia="ru-RU"/>
              </w:rPr>
            </w:pPr>
          </w:p>
        </w:tc>
        <w:tc>
          <w:tcPr>
            <w:tcW w:w="5246" w:type="dxa"/>
            <w:tcBorders>
              <w:left w:val="double" w:sz="4" w:space="0" w:color="auto"/>
              <w:right w:val="double" w:sz="4" w:space="0" w:color="auto"/>
            </w:tcBorders>
            <w:shd w:val="clear" w:color="auto" w:fill="BFBFBF" w:themeFill="background1" w:themeFillShade="BF"/>
          </w:tcPr>
          <w:p w:rsidR="008C5708" w:rsidRPr="00A31BFC" w:rsidRDefault="008C5708" w:rsidP="00A327BD">
            <w:pPr>
              <w:spacing w:after="0" w:line="240" w:lineRule="auto"/>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ჯამი</w:t>
            </w:r>
          </w:p>
        </w:tc>
        <w:tc>
          <w:tcPr>
            <w:tcW w:w="661" w:type="dxa"/>
            <w:tcBorders>
              <w:left w:val="double" w:sz="4" w:space="0" w:color="auto"/>
              <w:right w:val="double" w:sz="4" w:space="0" w:color="auto"/>
            </w:tcBorders>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lang w:val="ka-GE"/>
              </w:rPr>
            </w:pPr>
          </w:p>
        </w:tc>
        <w:tc>
          <w:tcPr>
            <w:tcW w:w="662" w:type="dxa"/>
            <w:tcBorders>
              <w:left w:val="double" w:sz="4" w:space="0" w:color="auto"/>
            </w:tcBorders>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b/>
                <w:lang w:val="ka-GE"/>
              </w:rPr>
            </w:pPr>
            <w:r w:rsidRPr="00A31BFC">
              <w:rPr>
                <w:rFonts w:ascii="Sylfaen" w:hAnsi="Sylfaen"/>
                <w:b/>
                <w:lang w:val="ka-GE"/>
              </w:rPr>
              <w:t>180</w:t>
            </w:r>
          </w:p>
        </w:tc>
        <w:tc>
          <w:tcPr>
            <w:tcW w:w="805" w:type="dxa"/>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b/>
                <w:lang w:val="ka-GE"/>
              </w:rPr>
            </w:pPr>
            <w:r w:rsidRPr="00A31BFC">
              <w:rPr>
                <w:rFonts w:ascii="Sylfaen" w:hAnsi="Sylfaen"/>
                <w:b/>
                <w:lang w:val="ka-GE"/>
              </w:rPr>
              <w:t>4500</w:t>
            </w:r>
          </w:p>
        </w:tc>
        <w:tc>
          <w:tcPr>
            <w:tcW w:w="660" w:type="dxa"/>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lang w:val="ka-GE"/>
              </w:rPr>
            </w:pPr>
          </w:p>
        </w:tc>
        <w:tc>
          <w:tcPr>
            <w:tcW w:w="788" w:type="dxa"/>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rPr>
            </w:pPr>
          </w:p>
        </w:tc>
        <w:tc>
          <w:tcPr>
            <w:tcW w:w="685" w:type="dxa"/>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lang w:val="ka-GE"/>
              </w:rPr>
            </w:pPr>
          </w:p>
        </w:tc>
        <w:tc>
          <w:tcPr>
            <w:tcW w:w="1195" w:type="dxa"/>
            <w:tcBorders>
              <w:right w:val="double" w:sz="4" w:space="0" w:color="auto"/>
            </w:tcBorders>
            <w:shd w:val="clear" w:color="auto" w:fill="BFBFBF" w:themeFill="background1" w:themeFillShade="BF"/>
          </w:tcPr>
          <w:p w:rsidR="008C5708" w:rsidRPr="00A31BFC" w:rsidRDefault="008C5708" w:rsidP="00A327BD">
            <w:pPr>
              <w:spacing w:after="0" w:line="240" w:lineRule="auto"/>
              <w:ind w:right="-107" w:firstLine="123"/>
              <w:rPr>
                <w:rFonts w:ascii="Sylfaen" w:hAnsi="Sylfaen"/>
                <w:lang w:val="ka-GE"/>
              </w:rPr>
            </w:pPr>
          </w:p>
        </w:tc>
        <w:tc>
          <w:tcPr>
            <w:tcW w:w="425" w:type="dxa"/>
            <w:tcBorders>
              <w:left w:val="double" w:sz="4" w:space="0" w:color="auto"/>
            </w:tcBorders>
            <w:shd w:val="clear" w:color="auto" w:fill="BFBFBF" w:themeFill="background1" w:themeFillShade="BF"/>
          </w:tcPr>
          <w:p w:rsidR="008C5708" w:rsidRPr="00A31BFC" w:rsidRDefault="008C5708" w:rsidP="00A327BD">
            <w:pPr>
              <w:spacing w:after="0" w:line="240" w:lineRule="auto"/>
              <w:ind w:right="-107"/>
              <w:jc w:val="center"/>
              <w:rPr>
                <w:rFonts w:ascii="Sylfaen" w:hAnsi="Sylfaen"/>
                <w:lang w:val="ka-GE"/>
              </w:rPr>
            </w:pPr>
          </w:p>
        </w:tc>
        <w:tc>
          <w:tcPr>
            <w:tcW w:w="426" w:type="dxa"/>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lang w:val="ka-GE"/>
              </w:rPr>
            </w:pPr>
          </w:p>
        </w:tc>
        <w:tc>
          <w:tcPr>
            <w:tcW w:w="430" w:type="dxa"/>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lang w:val="ka-GE"/>
              </w:rPr>
            </w:pPr>
          </w:p>
        </w:tc>
        <w:tc>
          <w:tcPr>
            <w:tcW w:w="647" w:type="dxa"/>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lang w:val="ka-GE"/>
              </w:rPr>
            </w:pPr>
          </w:p>
        </w:tc>
        <w:tc>
          <w:tcPr>
            <w:tcW w:w="494" w:type="dxa"/>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lang w:val="ka-GE"/>
              </w:rPr>
            </w:pPr>
          </w:p>
        </w:tc>
        <w:tc>
          <w:tcPr>
            <w:tcW w:w="625" w:type="dxa"/>
            <w:tcBorders>
              <w:right w:val="double" w:sz="4" w:space="0" w:color="auto"/>
            </w:tcBorders>
            <w:shd w:val="clear" w:color="auto" w:fill="BFBFBF" w:themeFill="background1" w:themeFillShade="BF"/>
            <w:vAlign w:val="center"/>
          </w:tcPr>
          <w:p w:rsidR="008C5708" w:rsidRPr="00A31BFC" w:rsidRDefault="008C5708" w:rsidP="00A327BD">
            <w:pPr>
              <w:spacing w:after="0" w:line="240" w:lineRule="auto"/>
              <w:ind w:right="-107"/>
              <w:jc w:val="center"/>
              <w:rPr>
                <w:rFonts w:ascii="Sylfaen" w:hAnsi="Sylfaen"/>
                <w:lang w:val="ka-GE"/>
              </w:rPr>
            </w:pPr>
          </w:p>
        </w:tc>
        <w:tc>
          <w:tcPr>
            <w:tcW w:w="810" w:type="dxa"/>
            <w:tcBorders>
              <w:right w:val="double" w:sz="4" w:space="0" w:color="auto"/>
            </w:tcBorders>
            <w:shd w:val="clear" w:color="auto" w:fill="BFBFBF" w:themeFill="background1" w:themeFillShade="BF"/>
          </w:tcPr>
          <w:p w:rsidR="008C5708" w:rsidRPr="00A31BFC" w:rsidRDefault="008C5708" w:rsidP="00A327BD">
            <w:pPr>
              <w:spacing w:after="0" w:line="240" w:lineRule="auto"/>
              <w:ind w:right="-107"/>
              <w:jc w:val="center"/>
              <w:rPr>
                <w:rFonts w:ascii="Sylfaen" w:hAnsi="Sylfaen"/>
                <w:lang w:val="ka-GE"/>
              </w:rPr>
            </w:pPr>
          </w:p>
        </w:tc>
      </w:tr>
    </w:tbl>
    <w:p w:rsidR="005E454A" w:rsidRPr="00A31BFC" w:rsidRDefault="005E454A" w:rsidP="00A327BD">
      <w:pPr>
        <w:spacing w:after="0" w:line="240" w:lineRule="auto"/>
        <w:rPr>
          <w:rFonts w:ascii="Sylfaen" w:hAnsi="Sylfaen"/>
          <w:b/>
          <w:lang w:val="ka-GE"/>
        </w:rPr>
      </w:pPr>
    </w:p>
    <w:p w:rsidR="005E454A" w:rsidRPr="00A31BFC" w:rsidRDefault="005E454A" w:rsidP="00A327BD">
      <w:pPr>
        <w:spacing w:after="0" w:line="240" w:lineRule="auto"/>
        <w:rPr>
          <w:rFonts w:ascii="Sylfaen" w:hAnsi="Sylfaen"/>
          <w:b/>
          <w:lang w:val="ka-GE"/>
        </w:rPr>
      </w:pPr>
    </w:p>
    <w:p w:rsidR="005E454A" w:rsidRPr="00A31BFC" w:rsidRDefault="005E454A" w:rsidP="00A327BD">
      <w:pPr>
        <w:spacing w:after="0" w:line="240" w:lineRule="auto"/>
        <w:rPr>
          <w:rFonts w:ascii="Sylfaen" w:hAnsi="Sylfaen"/>
          <w:b/>
          <w:lang w:val="ka-GE"/>
        </w:rPr>
      </w:pPr>
    </w:p>
    <w:p w:rsidR="005E454A" w:rsidRPr="00A31BFC" w:rsidRDefault="005E454A" w:rsidP="00A327BD">
      <w:pPr>
        <w:spacing w:after="0" w:line="240" w:lineRule="auto"/>
        <w:rPr>
          <w:rFonts w:ascii="Sylfaen" w:hAnsi="Sylfaen"/>
          <w:b/>
          <w:lang w:val="ka-GE"/>
        </w:rPr>
      </w:pPr>
    </w:p>
    <w:p w:rsidR="005E454A" w:rsidRPr="00A31BFC" w:rsidRDefault="005E454A" w:rsidP="00A327BD">
      <w:pPr>
        <w:spacing w:after="0" w:line="240" w:lineRule="auto"/>
        <w:rPr>
          <w:rFonts w:ascii="Sylfaen" w:hAnsi="Sylfaen"/>
          <w:b/>
          <w:lang w:val="ka-GE"/>
        </w:rPr>
      </w:pPr>
    </w:p>
    <w:p w:rsidR="005E454A" w:rsidRPr="00A31BFC" w:rsidRDefault="005E454A" w:rsidP="00A327BD">
      <w:pPr>
        <w:spacing w:after="0" w:line="240" w:lineRule="auto"/>
        <w:rPr>
          <w:rFonts w:ascii="Sylfaen" w:hAnsi="Sylfaen"/>
          <w:b/>
          <w:lang w:val="ka-GE"/>
        </w:rPr>
      </w:pPr>
    </w:p>
    <w:p w:rsidR="005E454A" w:rsidRPr="00A31BFC" w:rsidRDefault="005E454A" w:rsidP="00A327BD">
      <w:pPr>
        <w:spacing w:after="0" w:line="240" w:lineRule="auto"/>
        <w:rPr>
          <w:rFonts w:ascii="Sylfaen" w:hAnsi="Sylfaen"/>
          <w:b/>
          <w:lang w:val="ka-GE"/>
        </w:rPr>
      </w:pPr>
    </w:p>
    <w:p w:rsidR="005E454A" w:rsidRPr="00A31BFC" w:rsidRDefault="005E454A" w:rsidP="00A327BD">
      <w:pPr>
        <w:spacing w:after="0" w:line="240" w:lineRule="auto"/>
        <w:rPr>
          <w:rFonts w:ascii="Sylfaen" w:hAnsi="Sylfaen"/>
          <w:b/>
          <w:lang w:val="ka-GE"/>
        </w:rPr>
      </w:pPr>
    </w:p>
    <w:p w:rsidR="000D2231" w:rsidRPr="00A31BFC" w:rsidRDefault="000D2231" w:rsidP="00A327BD">
      <w:pPr>
        <w:spacing w:after="0" w:line="240" w:lineRule="auto"/>
        <w:rPr>
          <w:rFonts w:ascii="Sylfaen" w:hAnsi="Sylfaen"/>
          <w:b/>
          <w:lang w:val="ka-GE"/>
        </w:rPr>
        <w:sectPr w:rsidR="000D2231" w:rsidRPr="00A31BFC" w:rsidSect="00A327BD">
          <w:pgSz w:w="15840" w:h="12240" w:orient="landscape"/>
          <w:pgMar w:top="1140" w:right="1138" w:bottom="850" w:left="1140" w:header="720" w:footer="720" w:gutter="0"/>
          <w:cols w:space="720"/>
          <w:docGrid w:linePitch="299"/>
        </w:sectPr>
      </w:pPr>
    </w:p>
    <w:p w:rsidR="000D2231" w:rsidRPr="00A31BFC" w:rsidRDefault="000D2231" w:rsidP="00A327BD">
      <w:pPr>
        <w:spacing w:after="0" w:line="240" w:lineRule="auto"/>
        <w:jc w:val="right"/>
        <w:rPr>
          <w:rFonts w:ascii="Sylfaen" w:hAnsi="Sylfaen"/>
          <w:b/>
        </w:rPr>
      </w:pPr>
      <w:r w:rsidRPr="00A31BFC">
        <w:rPr>
          <w:rFonts w:ascii="Sylfaen" w:hAnsi="Sylfaen"/>
          <w:b/>
          <w:lang w:val="ka-GE"/>
        </w:rPr>
        <w:lastRenderedPageBreak/>
        <w:t xml:space="preserve">დანართი </w:t>
      </w:r>
      <w:r w:rsidRPr="00A31BFC">
        <w:rPr>
          <w:rFonts w:ascii="Sylfaen" w:hAnsi="Sylfaen"/>
          <w:b/>
        </w:rPr>
        <w:t>2</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36"/>
        <w:gridCol w:w="921"/>
        <w:gridCol w:w="921"/>
        <w:gridCol w:w="922"/>
        <w:gridCol w:w="921"/>
        <w:gridCol w:w="921"/>
        <w:gridCol w:w="922"/>
      </w:tblGrid>
      <w:tr w:rsidR="00A31BFC" w:rsidRPr="00A31BFC" w:rsidTr="004E28CC">
        <w:trPr>
          <w:trHeight w:val="274"/>
        </w:trPr>
        <w:tc>
          <w:tcPr>
            <w:tcW w:w="738" w:type="dxa"/>
            <w:vMerge w:val="restart"/>
            <w:tcBorders>
              <w:top w:val="double" w:sz="4" w:space="0" w:color="auto"/>
              <w:left w:val="double" w:sz="4" w:space="0" w:color="auto"/>
              <w:right w:val="double" w:sz="4" w:space="0" w:color="auto"/>
            </w:tcBorders>
            <w:vAlign w:val="center"/>
          </w:tcPr>
          <w:p w:rsidR="000D2231" w:rsidRPr="00A31BFC" w:rsidRDefault="000D2231" w:rsidP="00A327BD">
            <w:pPr>
              <w:spacing w:after="0" w:line="240" w:lineRule="auto"/>
              <w:ind w:right="102"/>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w:t>
            </w:r>
          </w:p>
        </w:tc>
        <w:tc>
          <w:tcPr>
            <w:tcW w:w="4536" w:type="dxa"/>
            <w:vMerge w:val="restart"/>
            <w:tcBorders>
              <w:top w:val="double" w:sz="4" w:space="0" w:color="auto"/>
              <w:left w:val="double" w:sz="4" w:space="0" w:color="auto"/>
              <w:right w:val="double" w:sz="4" w:space="0" w:color="auto"/>
            </w:tcBorders>
            <w:vAlign w:val="center"/>
          </w:tcPr>
          <w:p w:rsidR="000D2231" w:rsidRPr="00A31BFC" w:rsidRDefault="000D2231" w:rsidP="00A327BD">
            <w:pPr>
              <w:spacing w:after="0" w:line="240" w:lineRule="auto"/>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კურსის დასახელება</w:t>
            </w:r>
          </w:p>
        </w:tc>
        <w:tc>
          <w:tcPr>
            <w:tcW w:w="5528" w:type="dxa"/>
            <w:gridSpan w:val="6"/>
            <w:tcBorders>
              <w:top w:val="double" w:sz="4" w:space="0" w:color="auto"/>
              <w:left w:val="double" w:sz="4" w:space="0" w:color="auto"/>
              <w:right w:val="double" w:sz="4" w:space="0" w:color="auto"/>
            </w:tcBorders>
            <w:vAlign w:val="center"/>
          </w:tcPr>
          <w:p w:rsidR="000D2231" w:rsidRPr="00A31BFC" w:rsidRDefault="000D2231" w:rsidP="00A327BD">
            <w:pPr>
              <w:spacing w:after="0" w:line="240" w:lineRule="auto"/>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კომპეტენციები</w:t>
            </w:r>
          </w:p>
        </w:tc>
      </w:tr>
      <w:tr w:rsidR="00A31BFC" w:rsidRPr="00A31BFC" w:rsidTr="004E28CC">
        <w:trPr>
          <w:cantSplit/>
          <w:trHeight w:val="1838"/>
        </w:trPr>
        <w:tc>
          <w:tcPr>
            <w:tcW w:w="738" w:type="dxa"/>
            <w:vMerge/>
            <w:tcBorders>
              <w:left w:val="double" w:sz="4" w:space="0" w:color="auto"/>
              <w:bottom w:val="double" w:sz="4" w:space="0" w:color="auto"/>
              <w:right w:val="double" w:sz="4" w:space="0" w:color="auto"/>
            </w:tcBorders>
            <w:vAlign w:val="center"/>
          </w:tcPr>
          <w:p w:rsidR="000D2231" w:rsidRPr="00A31BFC" w:rsidRDefault="000D2231" w:rsidP="00A327BD">
            <w:pPr>
              <w:spacing w:after="0" w:line="240" w:lineRule="auto"/>
              <w:jc w:val="center"/>
              <w:rPr>
                <w:rFonts w:ascii="Sylfaen" w:eastAsia="Times New Roman" w:hAnsi="Sylfaen" w:cs="Times New Roman"/>
                <w:lang w:val="ka-GE" w:eastAsia="ru-RU"/>
              </w:rPr>
            </w:pPr>
          </w:p>
        </w:tc>
        <w:tc>
          <w:tcPr>
            <w:tcW w:w="4536" w:type="dxa"/>
            <w:vMerge/>
            <w:tcBorders>
              <w:left w:val="double" w:sz="4" w:space="0" w:color="auto"/>
              <w:bottom w:val="double" w:sz="4" w:space="0" w:color="auto"/>
              <w:right w:val="double" w:sz="4" w:space="0" w:color="auto"/>
            </w:tcBorders>
            <w:vAlign w:val="center"/>
          </w:tcPr>
          <w:p w:rsidR="000D2231" w:rsidRPr="00A31BFC" w:rsidRDefault="000D2231" w:rsidP="00A327BD">
            <w:pPr>
              <w:spacing w:after="0" w:line="240" w:lineRule="auto"/>
              <w:jc w:val="center"/>
              <w:rPr>
                <w:rFonts w:ascii="Sylfaen" w:eastAsia="Times New Roman" w:hAnsi="Sylfaen" w:cs="Times New Roman"/>
                <w:lang w:val="ka-GE" w:eastAsia="ru-RU"/>
              </w:rPr>
            </w:pPr>
          </w:p>
        </w:tc>
        <w:tc>
          <w:tcPr>
            <w:tcW w:w="921" w:type="dxa"/>
            <w:tcBorders>
              <w:left w:val="double" w:sz="4" w:space="0" w:color="auto"/>
              <w:bottom w:val="double" w:sz="4" w:space="0" w:color="auto"/>
            </w:tcBorders>
            <w:textDirection w:val="btLr"/>
            <w:vAlign w:val="center"/>
          </w:tcPr>
          <w:p w:rsidR="000D2231" w:rsidRPr="00A31BFC" w:rsidRDefault="000D2231" w:rsidP="00A327BD">
            <w:pPr>
              <w:spacing w:after="0" w:line="240" w:lineRule="auto"/>
              <w:ind w:right="113"/>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ცოდნა და გაცნობიერება</w:t>
            </w:r>
          </w:p>
        </w:tc>
        <w:tc>
          <w:tcPr>
            <w:tcW w:w="921" w:type="dxa"/>
            <w:tcBorders>
              <w:bottom w:val="double" w:sz="4" w:space="0" w:color="auto"/>
            </w:tcBorders>
            <w:textDirection w:val="btLr"/>
            <w:vAlign w:val="center"/>
          </w:tcPr>
          <w:p w:rsidR="000D2231" w:rsidRPr="00A31BFC" w:rsidRDefault="000D2231" w:rsidP="00A327BD">
            <w:pPr>
              <w:spacing w:after="0" w:line="240" w:lineRule="auto"/>
              <w:ind w:right="113"/>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ცოდნის პრაქტიკაში გამოყენების უნარი</w:t>
            </w:r>
          </w:p>
        </w:tc>
        <w:tc>
          <w:tcPr>
            <w:tcW w:w="922" w:type="dxa"/>
            <w:tcBorders>
              <w:bottom w:val="double" w:sz="4" w:space="0" w:color="auto"/>
            </w:tcBorders>
            <w:textDirection w:val="btLr"/>
            <w:vAlign w:val="center"/>
          </w:tcPr>
          <w:p w:rsidR="000D2231" w:rsidRPr="00A31BFC" w:rsidRDefault="000D2231" w:rsidP="00A327BD">
            <w:pPr>
              <w:spacing w:after="0" w:line="240" w:lineRule="auto"/>
              <w:ind w:right="113"/>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დასკვნის გაკეთების უნარი</w:t>
            </w:r>
          </w:p>
        </w:tc>
        <w:tc>
          <w:tcPr>
            <w:tcW w:w="921" w:type="dxa"/>
            <w:tcBorders>
              <w:bottom w:val="double" w:sz="4" w:space="0" w:color="auto"/>
            </w:tcBorders>
            <w:textDirection w:val="btLr"/>
            <w:vAlign w:val="center"/>
          </w:tcPr>
          <w:p w:rsidR="000D2231" w:rsidRPr="00A31BFC" w:rsidRDefault="000D2231" w:rsidP="00A327BD">
            <w:pPr>
              <w:spacing w:after="0" w:line="240" w:lineRule="auto"/>
              <w:ind w:right="113"/>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კომუნიკაციის უნარი</w:t>
            </w:r>
          </w:p>
        </w:tc>
        <w:tc>
          <w:tcPr>
            <w:tcW w:w="921" w:type="dxa"/>
            <w:tcBorders>
              <w:bottom w:val="double" w:sz="4" w:space="0" w:color="auto"/>
              <w:right w:val="single" w:sz="4" w:space="0" w:color="auto"/>
            </w:tcBorders>
            <w:textDirection w:val="btLr"/>
            <w:vAlign w:val="center"/>
          </w:tcPr>
          <w:p w:rsidR="000D2231" w:rsidRPr="00A31BFC" w:rsidRDefault="000D2231" w:rsidP="00A327BD">
            <w:pPr>
              <w:spacing w:after="0" w:line="240" w:lineRule="auto"/>
              <w:ind w:right="113"/>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სწავლის უნარი</w:t>
            </w:r>
          </w:p>
        </w:tc>
        <w:tc>
          <w:tcPr>
            <w:tcW w:w="922" w:type="dxa"/>
            <w:tcBorders>
              <w:left w:val="single" w:sz="4" w:space="0" w:color="auto"/>
              <w:bottom w:val="double" w:sz="4" w:space="0" w:color="auto"/>
              <w:right w:val="double" w:sz="4" w:space="0" w:color="auto"/>
            </w:tcBorders>
            <w:textDirection w:val="btLr"/>
            <w:vAlign w:val="center"/>
          </w:tcPr>
          <w:p w:rsidR="000D2231" w:rsidRPr="00A31BFC" w:rsidRDefault="000D2231" w:rsidP="00A327BD">
            <w:pPr>
              <w:spacing w:after="0" w:line="240" w:lineRule="auto"/>
              <w:ind w:right="113"/>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ღირებულებები</w:t>
            </w:r>
          </w:p>
        </w:tc>
      </w:tr>
      <w:tr w:rsidR="00A31BFC" w:rsidRPr="00A31BFC" w:rsidTr="00C50AB0">
        <w:trPr>
          <w:trHeight w:val="291"/>
        </w:trPr>
        <w:tc>
          <w:tcPr>
            <w:tcW w:w="738" w:type="dxa"/>
            <w:tcBorders>
              <w:left w:val="double" w:sz="4" w:space="0" w:color="auto"/>
              <w:right w:val="double" w:sz="4" w:space="0" w:color="auto"/>
            </w:tcBorders>
          </w:tcPr>
          <w:p w:rsidR="0064158A" w:rsidRPr="00A31BFC" w:rsidRDefault="0064158A" w:rsidP="00A327BD">
            <w:pPr>
              <w:spacing w:after="0" w:line="240" w:lineRule="auto"/>
              <w:ind w:right="-107"/>
              <w:jc w:val="center"/>
              <w:rPr>
                <w:rFonts w:ascii="Sylfaen" w:eastAsia="Times New Roman" w:hAnsi="Sylfaen" w:cs="Times New Roman"/>
                <w:b/>
                <w:lang w:val="ka-GE" w:eastAsia="ru-RU"/>
              </w:rPr>
            </w:pPr>
            <w:r w:rsidRPr="00A31BFC">
              <w:rPr>
                <w:rFonts w:ascii="Sylfaen" w:eastAsia="Times New Roman" w:hAnsi="Sylfaen" w:cs="Times New Roman"/>
                <w:b/>
                <w:lang w:val="ka-GE" w:eastAsia="ru-RU"/>
              </w:rPr>
              <w:t>1</w:t>
            </w:r>
          </w:p>
        </w:tc>
        <w:tc>
          <w:tcPr>
            <w:tcW w:w="4536" w:type="dxa"/>
            <w:tcBorders>
              <w:left w:val="double" w:sz="4" w:space="0" w:color="auto"/>
              <w:right w:val="double" w:sz="4" w:space="0" w:color="auto"/>
            </w:tcBorders>
          </w:tcPr>
          <w:p w:rsidR="0064158A" w:rsidRPr="00A31BFC" w:rsidRDefault="0064158A" w:rsidP="00A327BD">
            <w:pPr>
              <w:spacing w:after="0" w:line="240" w:lineRule="auto"/>
              <w:rPr>
                <w:rFonts w:ascii="Sylfaen" w:hAnsi="Sylfaen" w:cs="AcadNusx"/>
                <w:b/>
                <w:noProof/>
                <w:lang w:val="ka-GE"/>
              </w:rPr>
            </w:pPr>
            <w:r w:rsidRPr="00A31BFC">
              <w:rPr>
                <w:rFonts w:ascii="Sylfaen" w:hAnsi="Sylfaen" w:cs="AcadNusx"/>
                <w:b/>
                <w:noProof/>
                <w:lang w:val="ka-GE"/>
              </w:rPr>
              <w:t>საუნივერსიტეტო საგნები</w:t>
            </w:r>
          </w:p>
        </w:tc>
        <w:tc>
          <w:tcPr>
            <w:tcW w:w="921" w:type="dxa"/>
            <w:tcBorders>
              <w:left w:val="double" w:sz="4" w:space="0" w:color="auto"/>
            </w:tcBorders>
            <w:vAlign w:val="center"/>
          </w:tcPr>
          <w:p w:rsidR="0064158A" w:rsidRPr="00A31BFC" w:rsidRDefault="0064158A" w:rsidP="00A327BD">
            <w:pPr>
              <w:spacing w:after="0" w:line="240" w:lineRule="auto"/>
              <w:jc w:val="center"/>
              <w:rPr>
                <w:rFonts w:ascii="Sylfaen" w:hAnsi="Sylfaen" w:cs="Sylfaen"/>
                <w:noProof/>
              </w:rPr>
            </w:pPr>
          </w:p>
        </w:tc>
        <w:tc>
          <w:tcPr>
            <w:tcW w:w="921" w:type="dxa"/>
            <w:vAlign w:val="center"/>
          </w:tcPr>
          <w:p w:rsidR="0064158A" w:rsidRPr="00A31BFC" w:rsidRDefault="0064158A" w:rsidP="00A327BD">
            <w:pPr>
              <w:spacing w:after="0" w:line="240" w:lineRule="auto"/>
              <w:jc w:val="center"/>
              <w:rPr>
                <w:rFonts w:ascii="Sylfaen" w:hAnsi="Sylfaen" w:cs="Sylfaen"/>
                <w:noProof/>
                <w:lang w:val="ka-GE"/>
              </w:rPr>
            </w:pPr>
          </w:p>
        </w:tc>
        <w:tc>
          <w:tcPr>
            <w:tcW w:w="922" w:type="dxa"/>
            <w:vAlign w:val="center"/>
          </w:tcPr>
          <w:p w:rsidR="0064158A" w:rsidRPr="00A31BFC" w:rsidRDefault="0064158A" w:rsidP="00A327BD">
            <w:pPr>
              <w:spacing w:after="0" w:line="240" w:lineRule="auto"/>
              <w:jc w:val="center"/>
              <w:rPr>
                <w:rFonts w:ascii="Sylfaen" w:hAnsi="Sylfaen" w:cs="Sylfaen"/>
                <w:noProof/>
              </w:rPr>
            </w:pPr>
          </w:p>
        </w:tc>
        <w:tc>
          <w:tcPr>
            <w:tcW w:w="921" w:type="dxa"/>
            <w:vAlign w:val="center"/>
          </w:tcPr>
          <w:p w:rsidR="0064158A" w:rsidRPr="00A31BFC" w:rsidRDefault="0064158A" w:rsidP="00A327BD">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64158A" w:rsidRPr="00A31BFC" w:rsidRDefault="0064158A" w:rsidP="00A327BD">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rsidR="0064158A" w:rsidRPr="00A31BFC" w:rsidRDefault="0064158A" w:rsidP="00A327BD">
            <w:pPr>
              <w:spacing w:after="0" w:line="240" w:lineRule="auto"/>
              <w:jc w:val="center"/>
              <w:rPr>
                <w:rFonts w:ascii="Sylfaen" w:eastAsia="Times New Roman" w:hAnsi="Sylfaen" w:cs="Times New Roman"/>
                <w:lang w:eastAsia="ru-RU"/>
              </w:rPr>
            </w:pPr>
          </w:p>
        </w:tc>
      </w:tr>
      <w:tr w:rsidR="00A31BFC" w:rsidRPr="00A31BFC" w:rsidTr="00C50AB0">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1.1.</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eastAsia="Times New Roman" w:hAnsi="Sylfaen" w:cs="Times New Roman"/>
                <w:lang w:val="ka-GE" w:eastAsia="ru-RU"/>
              </w:rPr>
              <w:t>სწავლების თანამედროვე მეთოდები და ტექნოლოგიები</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lang w:val="ka-GE"/>
              </w:rPr>
            </w:pP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eastAsia="Times New Roman" w:hAnsi="Sylfaen" w:cs="Times New Roman"/>
                <w:lang w:eastAsia="ru-RU"/>
              </w:rPr>
            </w:pPr>
            <w:r w:rsidRPr="00A31BFC">
              <w:rPr>
                <w:rFonts w:ascii="Sylfaen" w:eastAsia="Times New Roman" w:hAnsi="Sylfaen" w:cs="Times New Roman"/>
                <w:lang w:eastAsia="ru-RU"/>
              </w:rPr>
              <w:t>X</w:t>
            </w:r>
          </w:p>
        </w:tc>
      </w:tr>
      <w:tr w:rsidR="00A31BFC" w:rsidRPr="00A31BFC" w:rsidTr="00C50AB0">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1.2.</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eastAsia="Times New Roman" w:hAnsi="Sylfaen" w:cs="Times New Roman"/>
                <w:lang w:val="ka-GE" w:eastAsia="ru-RU"/>
              </w:rPr>
              <w:t>დიფერენციალურ განტოლებ</w:t>
            </w:r>
            <w:r w:rsidR="00EA0C5B">
              <w:rPr>
                <w:rFonts w:ascii="Sylfaen" w:eastAsia="Times New Roman" w:hAnsi="Sylfaen" w:cs="Times New Roman"/>
                <w:lang w:val="ka-GE" w:eastAsia="ru-RU"/>
              </w:rPr>
              <w:t>ა</w:t>
            </w:r>
            <w:r w:rsidRPr="00A31BFC">
              <w:rPr>
                <w:rFonts w:ascii="Sylfaen" w:eastAsia="Times New Roman" w:hAnsi="Sylfaen" w:cs="Times New Roman"/>
                <w:lang w:val="ka-GE" w:eastAsia="ru-RU"/>
              </w:rPr>
              <w:t>თა კვლევის თანამედროვე მეთოდები</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eastAsia="Times New Roman" w:hAnsi="Sylfaen" w:cs="Times New Roman"/>
                <w:lang w:eastAsia="ru-RU"/>
              </w:rPr>
            </w:pPr>
          </w:p>
        </w:tc>
      </w:tr>
      <w:tr w:rsidR="00A31BFC" w:rsidRPr="00A31BFC" w:rsidTr="00C50AB0">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1.3.</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eastAsia="Times New Roman" w:hAnsi="Sylfaen" w:cs="Times New Roman"/>
                <w:lang w:val="ka-GE" w:eastAsia="ru-RU"/>
              </w:rPr>
              <w:t>პედაგოგიური პრაქტიკა (პროფესორის ასისტენტობა)</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eastAsia="Times New Roman" w:hAnsi="Sylfaen" w:cs="Times New Roman"/>
                <w:lang w:eastAsia="ru-RU"/>
              </w:rPr>
            </w:pPr>
            <w:r w:rsidRPr="00A31BFC">
              <w:rPr>
                <w:rFonts w:ascii="Sylfaen" w:eastAsia="Times New Roman" w:hAnsi="Sylfaen" w:cs="Times New Roman"/>
                <w:lang w:eastAsia="ru-RU"/>
              </w:rPr>
              <w:t>X</w:t>
            </w:r>
          </w:p>
        </w:tc>
      </w:tr>
      <w:tr w:rsidR="00A31BFC" w:rsidRPr="00A31BFC" w:rsidTr="00F358D2">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b/>
                <w:lang w:val="ka-GE" w:eastAsia="ru-RU"/>
              </w:rPr>
            </w:pPr>
            <w:r w:rsidRPr="00A31BFC">
              <w:rPr>
                <w:rFonts w:ascii="Sylfaen" w:eastAsia="Times New Roman" w:hAnsi="Sylfaen" w:cs="Times New Roman"/>
                <w:b/>
                <w:lang w:val="ka-GE" w:eastAsia="ru-RU"/>
              </w:rPr>
              <w:t>ზოგადი მათემატიკური საგნები</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p>
        </w:tc>
        <w:tc>
          <w:tcPr>
            <w:tcW w:w="921" w:type="dxa"/>
            <w:vAlign w:val="center"/>
          </w:tcPr>
          <w:p w:rsidR="007235BD" w:rsidRPr="00A31BFC" w:rsidRDefault="007235BD" w:rsidP="00A327BD">
            <w:pPr>
              <w:spacing w:after="0" w:line="240" w:lineRule="auto"/>
              <w:jc w:val="center"/>
              <w:rPr>
                <w:rFonts w:ascii="Sylfaen" w:hAnsi="Sylfaen" w:cs="Sylfaen"/>
                <w:noProof/>
                <w:lang w:val="ka-GE"/>
              </w:rPr>
            </w:pPr>
          </w:p>
        </w:tc>
        <w:tc>
          <w:tcPr>
            <w:tcW w:w="922" w:type="dxa"/>
            <w:vAlign w:val="center"/>
          </w:tcPr>
          <w:p w:rsidR="007235BD" w:rsidRPr="00A31BFC" w:rsidRDefault="007235BD" w:rsidP="00A327BD">
            <w:pPr>
              <w:spacing w:after="0" w:line="240" w:lineRule="auto"/>
              <w:jc w:val="center"/>
              <w:rPr>
                <w:rFonts w:ascii="Sylfaen" w:hAnsi="Sylfaen" w:cs="Sylfaen"/>
                <w:noProof/>
              </w:rPr>
            </w:pPr>
          </w:p>
        </w:tc>
        <w:tc>
          <w:tcPr>
            <w:tcW w:w="921" w:type="dxa"/>
            <w:vAlign w:val="center"/>
          </w:tcPr>
          <w:p w:rsidR="007235BD" w:rsidRPr="00A31BFC" w:rsidRDefault="007235BD" w:rsidP="00A327BD">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hAnsi="Sylfaen" w:cs="Sylfaen"/>
                <w:noProof/>
                <w:lang w:val="ka-GE"/>
              </w:rPr>
            </w:pPr>
          </w:p>
        </w:tc>
      </w:tr>
      <w:tr w:rsidR="00A31BFC" w:rsidRPr="00A31BFC" w:rsidTr="00C50AB0">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2.1.</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eastAsia="Times New Roman" w:hAnsi="Sylfaen" w:cs="Times New Roman"/>
                <w:lang w:val="ka-GE" w:eastAsia="ru-RU"/>
              </w:rPr>
              <w:t>წილადური აღრიცხვის საფუძვლები</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eastAsia="Times New Roman" w:hAnsi="Sylfaen" w:cs="Times New Roman"/>
                <w:bCs/>
                <w:noProof/>
                <w:lang w:eastAsia="ru-RU"/>
              </w:rPr>
            </w:pPr>
          </w:p>
        </w:tc>
      </w:tr>
      <w:tr w:rsidR="00A31BFC" w:rsidRPr="00A31BFC" w:rsidTr="00C50AB0">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2.2.</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hAnsi="Sylfaen"/>
                <w:lang w:val="ka-GE"/>
              </w:rPr>
              <w:t>წილადური რიგის ჩვეულებრივი დიფერენციალური განტოლებები</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hAnsi="Sylfaen" w:cs="Sylfaen"/>
                <w:noProof/>
                <w:lang w:val="ka-GE"/>
              </w:rPr>
            </w:pPr>
          </w:p>
        </w:tc>
      </w:tr>
      <w:tr w:rsidR="00A31BFC" w:rsidRPr="00A31BFC" w:rsidTr="00F47475">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2.3.</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eastAsia="Times New Roman" w:hAnsi="Sylfaen" w:cs="Times New Roman"/>
                <w:lang w:val="ka-GE" w:eastAsia="ru-RU"/>
              </w:rPr>
            </w:pPr>
            <w:r w:rsidRPr="00A31BFC">
              <w:rPr>
                <w:rFonts w:ascii="Sylfaen" w:hAnsi="Sylfaen"/>
                <w:lang w:val="ka-GE"/>
              </w:rPr>
              <w:t>ასიმპტოტური მეთოდების საფუძვლები</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tcPr>
          <w:p w:rsidR="007235BD" w:rsidRPr="00A31BFC" w:rsidRDefault="007235BD" w:rsidP="00A327BD">
            <w:pPr>
              <w:spacing w:after="0" w:line="240" w:lineRule="auto"/>
              <w:jc w:val="center"/>
              <w:rPr>
                <w:rFonts w:ascii="Sylfaen" w:hAnsi="Sylfaen" w:cs="Sylfaen"/>
                <w:b/>
                <w:noProof/>
                <w:lang w:val="ka-GE"/>
              </w:rPr>
            </w:pPr>
          </w:p>
        </w:tc>
      </w:tr>
      <w:tr w:rsidR="00A31BFC" w:rsidRPr="00A31BFC" w:rsidTr="005055AE">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2.4.</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hAnsi="Sylfaen"/>
                <w:lang w:val="ka-GE"/>
              </w:rPr>
            </w:pPr>
            <w:r w:rsidRPr="00A31BFC">
              <w:rPr>
                <w:rFonts w:ascii="Sylfaen" w:hAnsi="Sylfaen"/>
                <w:lang w:val="ka-GE"/>
              </w:rPr>
              <w:t>სასაზღვრო ამოცანები ჩვეულებრივ დიფერენციალურ განტოლებათა სისტემებისათვის</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eastAsia="Times New Roman" w:hAnsi="Sylfaen" w:cs="Times New Roman"/>
                <w:lang w:eastAsia="ru-RU"/>
              </w:rPr>
            </w:pPr>
          </w:p>
        </w:tc>
      </w:tr>
      <w:tr w:rsidR="00A31BFC" w:rsidRPr="00A31BFC" w:rsidTr="00F47475">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2.5.</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hAnsi="Sylfaen"/>
                <w:lang w:val="ka-GE"/>
              </w:rPr>
            </w:pPr>
            <w:r w:rsidRPr="00A31BFC">
              <w:rPr>
                <w:rFonts w:ascii="Sylfaen" w:hAnsi="Sylfaen"/>
                <w:lang w:val="ka-GE"/>
              </w:rPr>
              <w:t>სასაზღვრო ამოცანები სინგულარობიანი ჩვეულებრივი დიფერენციალური განტოლებებისათვის</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eastAsia="Times New Roman" w:hAnsi="Sylfaen" w:cs="Times New Roman"/>
                <w:lang w:eastAsia="ru-RU"/>
              </w:rPr>
            </w:pPr>
          </w:p>
        </w:tc>
      </w:tr>
      <w:tr w:rsidR="00A31BFC" w:rsidRPr="00A31BFC" w:rsidTr="00F47475">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2.6.</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hAnsi="Sylfaen"/>
                <w:lang w:val="ka-GE"/>
              </w:rPr>
            </w:pPr>
            <w:r w:rsidRPr="00A31BFC">
              <w:rPr>
                <w:rFonts w:ascii="Sylfaen" w:hAnsi="Sylfaen"/>
                <w:lang w:val="ka-GE"/>
              </w:rPr>
              <w:t>გადხრილარგუმენტებიანი დიფერენციალური განტოლებები</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eastAsia="Times New Roman" w:hAnsi="Sylfaen" w:cs="Times New Roman"/>
                <w:lang w:eastAsia="ru-RU"/>
              </w:rPr>
            </w:pPr>
          </w:p>
        </w:tc>
      </w:tr>
      <w:tr w:rsidR="00A31BFC" w:rsidRPr="00A31BFC" w:rsidTr="00F47475">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val="ka-GE" w:eastAsia="ru-RU"/>
              </w:rPr>
            </w:pPr>
            <w:r w:rsidRPr="00A31BFC">
              <w:rPr>
                <w:rFonts w:ascii="Sylfaen" w:eastAsia="Times New Roman" w:hAnsi="Sylfaen" w:cs="Times New Roman"/>
                <w:lang w:val="ka-GE" w:eastAsia="ru-RU"/>
              </w:rPr>
              <w:t>3</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hAnsi="Sylfaen"/>
                <w:lang w:val="ka-GE"/>
              </w:rPr>
            </w:pPr>
            <w:r w:rsidRPr="00A31BFC">
              <w:rPr>
                <w:rFonts w:ascii="Sylfaen" w:hAnsi="Sylfaen"/>
                <w:lang w:val="ka-GE"/>
              </w:rPr>
              <w:t>სემინარები</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eastAsia="Times New Roman" w:hAnsi="Sylfaen" w:cs="Times New Roman"/>
                <w:lang w:eastAsia="ru-RU"/>
              </w:rPr>
            </w:pPr>
            <w:r w:rsidRPr="00A31BFC">
              <w:rPr>
                <w:rFonts w:ascii="Sylfaen" w:eastAsia="Times New Roman" w:hAnsi="Sylfaen" w:cs="Times New Roman"/>
                <w:lang w:eastAsia="ru-RU"/>
              </w:rPr>
              <w:t>X</w:t>
            </w:r>
          </w:p>
        </w:tc>
      </w:tr>
      <w:tr w:rsidR="007235BD" w:rsidRPr="00A31BFC" w:rsidTr="00F47475">
        <w:trPr>
          <w:trHeight w:val="291"/>
        </w:trPr>
        <w:tc>
          <w:tcPr>
            <w:tcW w:w="738" w:type="dxa"/>
            <w:tcBorders>
              <w:left w:val="double" w:sz="4" w:space="0" w:color="auto"/>
              <w:right w:val="double" w:sz="4" w:space="0" w:color="auto"/>
            </w:tcBorders>
          </w:tcPr>
          <w:p w:rsidR="007235BD" w:rsidRPr="00A31BFC" w:rsidRDefault="007235BD" w:rsidP="00A327BD">
            <w:pPr>
              <w:spacing w:after="0" w:line="240" w:lineRule="auto"/>
              <w:ind w:right="-107"/>
              <w:jc w:val="center"/>
              <w:rPr>
                <w:rFonts w:ascii="Sylfaen" w:eastAsia="Times New Roman" w:hAnsi="Sylfaen" w:cs="Times New Roman"/>
                <w:lang w:eastAsia="ru-RU"/>
              </w:rPr>
            </w:pPr>
            <w:r w:rsidRPr="00A31BFC">
              <w:rPr>
                <w:rFonts w:ascii="Sylfaen" w:eastAsia="Times New Roman" w:hAnsi="Sylfaen" w:cs="Times New Roman"/>
                <w:lang w:eastAsia="ru-RU"/>
              </w:rPr>
              <w:t>4</w:t>
            </w:r>
          </w:p>
        </w:tc>
        <w:tc>
          <w:tcPr>
            <w:tcW w:w="4536" w:type="dxa"/>
            <w:tcBorders>
              <w:left w:val="double" w:sz="4" w:space="0" w:color="auto"/>
              <w:right w:val="double" w:sz="4" w:space="0" w:color="auto"/>
            </w:tcBorders>
          </w:tcPr>
          <w:p w:rsidR="007235BD" w:rsidRPr="00A31BFC" w:rsidRDefault="007235BD" w:rsidP="00A327BD">
            <w:pPr>
              <w:spacing w:after="0" w:line="240" w:lineRule="auto"/>
              <w:rPr>
                <w:rFonts w:ascii="Sylfaen" w:hAnsi="Sylfaen"/>
                <w:lang w:val="ka-GE"/>
              </w:rPr>
            </w:pPr>
            <w:r w:rsidRPr="00A31BFC">
              <w:rPr>
                <w:rFonts w:ascii="Sylfaen" w:hAnsi="Sylfaen"/>
                <w:lang w:val="ka-GE"/>
              </w:rPr>
              <w:t>კვლევითი კომპონენტი</w:t>
            </w:r>
          </w:p>
        </w:tc>
        <w:tc>
          <w:tcPr>
            <w:tcW w:w="921" w:type="dxa"/>
            <w:tcBorders>
              <w:left w:val="doub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1" w:type="dxa"/>
            <w:tcBorders>
              <w:right w:val="single" w:sz="4" w:space="0" w:color="auto"/>
            </w:tcBorders>
            <w:vAlign w:val="center"/>
          </w:tcPr>
          <w:p w:rsidR="007235BD" w:rsidRPr="00A31BFC" w:rsidRDefault="007235BD" w:rsidP="00A327BD">
            <w:pPr>
              <w:spacing w:after="0" w:line="240" w:lineRule="auto"/>
              <w:jc w:val="center"/>
              <w:rPr>
                <w:rFonts w:ascii="Sylfaen" w:hAnsi="Sylfaen" w:cs="Sylfaen"/>
                <w:noProof/>
              </w:rPr>
            </w:pPr>
            <w:r w:rsidRPr="00A31BFC">
              <w:rPr>
                <w:rFonts w:ascii="Sylfaen" w:hAnsi="Sylfaen" w:cs="Sylfaen"/>
                <w:noProof/>
              </w:rPr>
              <w:t>X</w:t>
            </w:r>
          </w:p>
        </w:tc>
        <w:tc>
          <w:tcPr>
            <w:tcW w:w="922" w:type="dxa"/>
            <w:tcBorders>
              <w:left w:val="single" w:sz="4" w:space="0" w:color="auto"/>
              <w:right w:val="double" w:sz="4" w:space="0" w:color="auto"/>
            </w:tcBorders>
            <w:vAlign w:val="center"/>
          </w:tcPr>
          <w:p w:rsidR="007235BD" w:rsidRPr="00A31BFC" w:rsidRDefault="007235BD" w:rsidP="00A327BD">
            <w:pPr>
              <w:spacing w:after="0" w:line="240" w:lineRule="auto"/>
              <w:jc w:val="center"/>
              <w:rPr>
                <w:rFonts w:ascii="Sylfaen" w:eastAsia="Times New Roman" w:hAnsi="Sylfaen" w:cs="Times New Roman"/>
                <w:lang w:eastAsia="ru-RU"/>
              </w:rPr>
            </w:pPr>
            <w:r w:rsidRPr="00A31BFC">
              <w:rPr>
                <w:rFonts w:ascii="Sylfaen" w:eastAsia="Times New Roman" w:hAnsi="Sylfaen" w:cs="Times New Roman"/>
                <w:lang w:eastAsia="ru-RU"/>
              </w:rPr>
              <w:t>X</w:t>
            </w:r>
          </w:p>
        </w:tc>
      </w:tr>
    </w:tbl>
    <w:p w:rsidR="000D2231" w:rsidRPr="00A31BFC" w:rsidRDefault="000D2231" w:rsidP="00A327BD">
      <w:pPr>
        <w:spacing w:after="0" w:line="240" w:lineRule="auto"/>
        <w:rPr>
          <w:rFonts w:ascii="Sylfaen" w:hAnsi="Sylfaen"/>
        </w:rPr>
      </w:pPr>
    </w:p>
    <w:sectPr w:rsidR="000D2231" w:rsidRPr="00A31BFC" w:rsidSect="00A327BD">
      <w:footerReference w:type="even" r:id="rId11"/>
      <w:footerReference w:type="default" r:id="rId12"/>
      <w:pgSz w:w="12240" w:h="15840"/>
      <w:pgMar w:top="1140" w:right="850" w:bottom="1138" w:left="11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D0C" w:rsidRDefault="00183D0C">
      <w:pPr>
        <w:spacing w:after="0" w:line="240" w:lineRule="auto"/>
      </w:pPr>
      <w:r>
        <w:separator/>
      </w:r>
    </w:p>
  </w:endnote>
  <w:endnote w:type="continuationSeparator" w:id="0">
    <w:p w:rsidR="00183D0C" w:rsidRDefault="0018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B8" w:rsidRDefault="006362B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62B8" w:rsidRDefault="006362B8"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B8" w:rsidRDefault="006362B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664">
      <w:rPr>
        <w:rStyle w:val="PageNumber"/>
        <w:noProof/>
      </w:rPr>
      <w:t>12</w:t>
    </w:r>
    <w:r>
      <w:rPr>
        <w:rStyle w:val="PageNumber"/>
      </w:rPr>
      <w:fldChar w:fldCharType="end"/>
    </w:r>
  </w:p>
  <w:p w:rsidR="006362B8" w:rsidRDefault="006362B8"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D0C" w:rsidRDefault="00183D0C">
      <w:pPr>
        <w:spacing w:after="0" w:line="240" w:lineRule="auto"/>
      </w:pPr>
      <w:r>
        <w:separator/>
      </w:r>
    </w:p>
  </w:footnote>
  <w:footnote w:type="continuationSeparator" w:id="0">
    <w:p w:rsidR="00183D0C" w:rsidRDefault="00183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A6F"/>
    <w:multiLevelType w:val="hybridMultilevel"/>
    <w:tmpl w:val="F672FEBA"/>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9163C"/>
    <w:multiLevelType w:val="hybridMultilevel"/>
    <w:tmpl w:val="A4C478C6"/>
    <w:lvl w:ilvl="0" w:tplc="C46608BC">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C67D9"/>
    <w:multiLevelType w:val="hybridMultilevel"/>
    <w:tmpl w:val="9C5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067C"/>
    <w:multiLevelType w:val="hybridMultilevel"/>
    <w:tmpl w:val="FE769446"/>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3EF7D8D"/>
    <w:multiLevelType w:val="hybridMultilevel"/>
    <w:tmpl w:val="BB5C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75B06"/>
    <w:multiLevelType w:val="hybridMultilevel"/>
    <w:tmpl w:val="997829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23292"/>
    <w:multiLevelType w:val="hybridMultilevel"/>
    <w:tmpl w:val="A000A008"/>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0DB2CAC"/>
    <w:multiLevelType w:val="hybridMultilevel"/>
    <w:tmpl w:val="133C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047D4"/>
    <w:multiLevelType w:val="hybridMultilevel"/>
    <w:tmpl w:val="C520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458E6"/>
    <w:multiLevelType w:val="hybridMultilevel"/>
    <w:tmpl w:val="90DC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60DD1"/>
    <w:multiLevelType w:val="hybridMultilevel"/>
    <w:tmpl w:val="97A2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5696F"/>
    <w:multiLevelType w:val="hybridMultilevel"/>
    <w:tmpl w:val="3D16BEC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02D9A"/>
    <w:multiLevelType w:val="hybridMultilevel"/>
    <w:tmpl w:val="FCBC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277967"/>
    <w:multiLevelType w:val="hybridMultilevel"/>
    <w:tmpl w:val="612C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27590"/>
    <w:multiLevelType w:val="hybridMultilevel"/>
    <w:tmpl w:val="E3B41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97A48"/>
    <w:multiLevelType w:val="hybridMultilevel"/>
    <w:tmpl w:val="E40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54772"/>
    <w:multiLevelType w:val="hybridMultilevel"/>
    <w:tmpl w:val="23E4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135D9"/>
    <w:multiLevelType w:val="hybridMultilevel"/>
    <w:tmpl w:val="04929354"/>
    <w:lvl w:ilvl="0" w:tplc="4178F5EC">
      <w:start w:val="1"/>
      <w:numFmt w:val="bullet"/>
      <w:lvlText w:val="-"/>
      <w:lvlJc w:val="left"/>
      <w:pPr>
        <w:tabs>
          <w:tab w:val="num" w:pos="1980"/>
        </w:tabs>
        <w:ind w:left="198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17781"/>
    <w:multiLevelType w:val="hybridMultilevel"/>
    <w:tmpl w:val="BB58BE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AC170D2"/>
    <w:multiLevelType w:val="hybridMultilevel"/>
    <w:tmpl w:val="09F65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A5194"/>
    <w:multiLevelType w:val="hybridMultilevel"/>
    <w:tmpl w:val="2DA4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E330C"/>
    <w:multiLevelType w:val="multilevel"/>
    <w:tmpl w:val="DC729E16"/>
    <w:lvl w:ilvl="0">
      <w:start w:val="1"/>
      <w:numFmt w:val="decimal"/>
      <w:lvlText w:val="%1."/>
      <w:lvlJc w:val="left"/>
      <w:pPr>
        <w:ind w:left="360" w:hanging="360"/>
      </w:pPr>
      <w:rPr>
        <w:rFonts w:hint="default"/>
      </w:rPr>
    </w:lvl>
    <w:lvl w:ilvl="1">
      <w:start w:val="3"/>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170" w:hanging="108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27" w15:restartNumberingAfterBreak="0">
    <w:nsid w:val="69A94AB4"/>
    <w:multiLevelType w:val="hybridMultilevel"/>
    <w:tmpl w:val="65BE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E2F26"/>
    <w:multiLevelType w:val="multilevel"/>
    <w:tmpl w:val="06E629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49649D"/>
    <w:multiLevelType w:val="hybridMultilevel"/>
    <w:tmpl w:val="D950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27118"/>
    <w:multiLevelType w:val="hybridMultilevel"/>
    <w:tmpl w:val="FA98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52790"/>
    <w:multiLevelType w:val="hybridMultilevel"/>
    <w:tmpl w:val="D794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7D574A91"/>
    <w:multiLevelType w:val="hybridMultilevel"/>
    <w:tmpl w:val="A5C8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F0637"/>
    <w:multiLevelType w:val="hybridMultilevel"/>
    <w:tmpl w:val="484016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8"/>
  </w:num>
  <w:num w:numId="2">
    <w:abstractNumId w:val="1"/>
  </w:num>
  <w:num w:numId="3">
    <w:abstractNumId w:val="17"/>
  </w:num>
  <w:num w:numId="4">
    <w:abstractNumId w:val="7"/>
  </w:num>
  <w:num w:numId="5">
    <w:abstractNumId w:val="11"/>
  </w:num>
  <w:num w:numId="6">
    <w:abstractNumId w:val="5"/>
  </w:num>
  <w:num w:numId="7">
    <w:abstractNumId w:val="10"/>
  </w:num>
  <w:num w:numId="8">
    <w:abstractNumId w:val="33"/>
  </w:num>
  <w:num w:numId="9">
    <w:abstractNumId w:val="9"/>
  </w:num>
  <w:num w:numId="10">
    <w:abstractNumId w:val="19"/>
  </w:num>
  <w:num w:numId="11">
    <w:abstractNumId w:val="15"/>
  </w:num>
  <w:num w:numId="12">
    <w:abstractNumId w:val="25"/>
  </w:num>
  <w:num w:numId="13">
    <w:abstractNumId w:val="26"/>
  </w:num>
  <w:num w:numId="14">
    <w:abstractNumId w:val="28"/>
  </w:num>
  <w:num w:numId="15">
    <w:abstractNumId w:val="13"/>
  </w:num>
  <w:num w:numId="16">
    <w:abstractNumId w:val="12"/>
  </w:num>
  <w:num w:numId="17">
    <w:abstractNumId w:val="3"/>
  </w:num>
  <w:num w:numId="18">
    <w:abstractNumId w:val="32"/>
  </w:num>
  <w:num w:numId="19">
    <w:abstractNumId w:val="16"/>
  </w:num>
  <w:num w:numId="20">
    <w:abstractNumId w:val="24"/>
  </w:num>
  <w:num w:numId="21">
    <w:abstractNumId w:val="31"/>
  </w:num>
  <w:num w:numId="22">
    <w:abstractNumId w:val="29"/>
  </w:num>
  <w:num w:numId="23">
    <w:abstractNumId w:val="4"/>
  </w:num>
  <w:num w:numId="24">
    <w:abstractNumId w:val="21"/>
  </w:num>
  <w:num w:numId="25">
    <w:abstractNumId w:val="14"/>
  </w:num>
  <w:num w:numId="26">
    <w:abstractNumId w:val="2"/>
  </w:num>
  <w:num w:numId="27">
    <w:abstractNumId w:val="20"/>
  </w:num>
  <w:num w:numId="28">
    <w:abstractNumId w:val="30"/>
  </w:num>
  <w:num w:numId="29">
    <w:abstractNumId w:val="27"/>
  </w:num>
  <w:num w:numId="30">
    <w:abstractNumId w:val="23"/>
  </w:num>
  <w:num w:numId="31">
    <w:abstractNumId w:val="0"/>
  </w:num>
  <w:num w:numId="32">
    <w:abstractNumId w:val="22"/>
  </w:num>
  <w:num w:numId="33">
    <w:abstractNumId w:val="8"/>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5F11"/>
    <w:rsid w:val="00014955"/>
    <w:rsid w:val="00015CB1"/>
    <w:rsid w:val="0004005C"/>
    <w:rsid w:val="000467C3"/>
    <w:rsid w:val="00065B67"/>
    <w:rsid w:val="0007212A"/>
    <w:rsid w:val="000727F6"/>
    <w:rsid w:val="000752E2"/>
    <w:rsid w:val="000764EB"/>
    <w:rsid w:val="00077135"/>
    <w:rsid w:val="000B106E"/>
    <w:rsid w:val="000B118B"/>
    <w:rsid w:val="000B7CAD"/>
    <w:rsid w:val="000D2231"/>
    <w:rsid w:val="000D4946"/>
    <w:rsid w:val="000D4EB9"/>
    <w:rsid w:val="000D61C4"/>
    <w:rsid w:val="000D6395"/>
    <w:rsid w:val="000D762D"/>
    <w:rsid w:val="000E1037"/>
    <w:rsid w:val="000E511B"/>
    <w:rsid w:val="00100CDF"/>
    <w:rsid w:val="00102EED"/>
    <w:rsid w:val="00111D4A"/>
    <w:rsid w:val="0012232F"/>
    <w:rsid w:val="001265D9"/>
    <w:rsid w:val="0013266F"/>
    <w:rsid w:val="00136C7B"/>
    <w:rsid w:val="0014260F"/>
    <w:rsid w:val="001448F6"/>
    <w:rsid w:val="00152D69"/>
    <w:rsid w:val="00152E82"/>
    <w:rsid w:val="0015476C"/>
    <w:rsid w:val="0016160B"/>
    <w:rsid w:val="001700CD"/>
    <w:rsid w:val="001800AE"/>
    <w:rsid w:val="001827AE"/>
    <w:rsid w:val="00183D0C"/>
    <w:rsid w:val="00184FA7"/>
    <w:rsid w:val="0018701F"/>
    <w:rsid w:val="001932B8"/>
    <w:rsid w:val="00193643"/>
    <w:rsid w:val="001A7702"/>
    <w:rsid w:val="001B0676"/>
    <w:rsid w:val="001B4E24"/>
    <w:rsid w:val="001C3163"/>
    <w:rsid w:val="001C4AE3"/>
    <w:rsid w:val="001D1B0B"/>
    <w:rsid w:val="001D3B98"/>
    <w:rsid w:val="001D4139"/>
    <w:rsid w:val="001E00C3"/>
    <w:rsid w:val="001E0F8D"/>
    <w:rsid w:val="001E7251"/>
    <w:rsid w:val="001E77E3"/>
    <w:rsid w:val="001E7E9C"/>
    <w:rsid w:val="001F2D9C"/>
    <w:rsid w:val="001F6DA1"/>
    <w:rsid w:val="00203227"/>
    <w:rsid w:val="00205662"/>
    <w:rsid w:val="00213595"/>
    <w:rsid w:val="00213B1A"/>
    <w:rsid w:val="002232BE"/>
    <w:rsid w:val="0023041C"/>
    <w:rsid w:val="0024526A"/>
    <w:rsid w:val="00245A8F"/>
    <w:rsid w:val="00257EF7"/>
    <w:rsid w:val="002620A6"/>
    <w:rsid w:val="002650D9"/>
    <w:rsid w:val="00271831"/>
    <w:rsid w:val="002737E7"/>
    <w:rsid w:val="00274DF4"/>
    <w:rsid w:val="00276341"/>
    <w:rsid w:val="002779E0"/>
    <w:rsid w:val="002A1347"/>
    <w:rsid w:val="002B6E3A"/>
    <w:rsid w:val="002C14A1"/>
    <w:rsid w:val="002C5283"/>
    <w:rsid w:val="002C599F"/>
    <w:rsid w:val="002C5B16"/>
    <w:rsid w:val="002E3C02"/>
    <w:rsid w:val="002F1819"/>
    <w:rsid w:val="002F23C5"/>
    <w:rsid w:val="002F312E"/>
    <w:rsid w:val="002F386C"/>
    <w:rsid w:val="002F5470"/>
    <w:rsid w:val="0030167C"/>
    <w:rsid w:val="00313A4E"/>
    <w:rsid w:val="0031615F"/>
    <w:rsid w:val="00322DF9"/>
    <w:rsid w:val="00324C79"/>
    <w:rsid w:val="003252F9"/>
    <w:rsid w:val="003319FC"/>
    <w:rsid w:val="00332A68"/>
    <w:rsid w:val="0033330F"/>
    <w:rsid w:val="00337918"/>
    <w:rsid w:val="003402D2"/>
    <w:rsid w:val="00351613"/>
    <w:rsid w:val="00355443"/>
    <w:rsid w:val="00361900"/>
    <w:rsid w:val="003654D5"/>
    <w:rsid w:val="00385E91"/>
    <w:rsid w:val="00391E3D"/>
    <w:rsid w:val="003946E5"/>
    <w:rsid w:val="003A1824"/>
    <w:rsid w:val="003A6A62"/>
    <w:rsid w:val="003B1D07"/>
    <w:rsid w:val="003B3EDC"/>
    <w:rsid w:val="003B5CA1"/>
    <w:rsid w:val="003B5FF9"/>
    <w:rsid w:val="003B7DB7"/>
    <w:rsid w:val="003D0F5A"/>
    <w:rsid w:val="003D36A6"/>
    <w:rsid w:val="003D3C17"/>
    <w:rsid w:val="003E2DAD"/>
    <w:rsid w:val="003F0F62"/>
    <w:rsid w:val="003F2698"/>
    <w:rsid w:val="003F3705"/>
    <w:rsid w:val="00407699"/>
    <w:rsid w:val="00415F60"/>
    <w:rsid w:val="0042057F"/>
    <w:rsid w:val="00422188"/>
    <w:rsid w:val="0043015C"/>
    <w:rsid w:val="0044245F"/>
    <w:rsid w:val="00443D19"/>
    <w:rsid w:val="00444CDA"/>
    <w:rsid w:val="00462469"/>
    <w:rsid w:val="0046313B"/>
    <w:rsid w:val="0046788E"/>
    <w:rsid w:val="004709B8"/>
    <w:rsid w:val="00470C4A"/>
    <w:rsid w:val="00481E7F"/>
    <w:rsid w:val="004836B5"/>
    <w:rsid w:val="0049674D"/>
    <w:rsid w:val="004A0325"/>
    <w:rsid w:val="004B445C"/>
    <w:rsid w:val="004B7E5A"/>
    <w:rsid w:val="004E0EB3"/>
    <w:rsid w:val="004E15DE"/>
    <w:rsid w:val="004E28CC"/>
    <w:rsid w:val="004F4980"/>
    <w:rsid w:val="004F6A74"/>
    <w:rsid w:val="005055AE"/>
    <w:rsid w:val="00505CAD"/>
    <w:rsid w:val="0051382C"/>
    <w:rsid w:val="0052202E"/>
    <w:rsid w:val="00523F65"/>
    <w:rsid w:val="0052733F"/>
    <w:rsid w:val="0054239F"/>
    <w:rsid w:val="00542EBF"/>
    <w:rsid w:val="00545CCF"/>
    <w:rsid w:val="005504B8"/>
    <w:rsid w:val="0055084E"/>
    <w:rsid w:val="00562AC5"/>
    <w:rsid w:val="00574FF7"/>
    <w:rsid w:val="005836B2"/>
    <w:rsid w:val="0058582C"/>
    <w:rsid w:val="005875D5"/>
    <w:rsid w:val="005925FA"/>
    <w:rsid w:val="00593ABC"/>
    <w:rsid w:val="005A1976"/>
    <w:rsid w:val="005A1E73"/>
    <w:rsid w:val="005A759C"/>
    <w:rsid w:val="005B1CEF"/>
    <w:rsid w:val="005B31EB"/>
    <w:rsid w:val="005C0356"/>
    <w:rsid w:val="005C14DB"/>
    <w:rsid w:val="005E0576"/>
    <w:rsid w:val="005E454A"/>
    <w:rsid w:val="005E52DC"/>
    <w:rsid w:val="005E7937"/>
    <w:rsid w:val="005F32EB"/>
    <w:rsid w:val="00603F71"/>
    <w:rsid w:val="00605182"/>
    <w:rsid w:val="006068D0"/>
    <w:rsid w:val="00616985"/>
    <w:rsid w:val="006176D8"/>
    <w:rsid w:val="00632D0D"/>
    <w:rsid w:val="006336A5"/>
    <w:rsid w:val="006362B8"/>
    <w:rsid w:val="0064158A"/>
    <w:rsid w:val="00644B0E"/>
    <w:rsid w:val="00653606"/>
    <w:rsid w:val="006575F6"/>
    <w:rsid w:val="006611A0"/>
    <w:rsid w:val="00671403"/>
    <w:rsid w:val="00671C3B"/>
    <w:rsid w:val="00673BE2"/>
    <w:rsid w:val="00675A08"/>
    <w:rsid w:val="006777CE"/>
    <w:rsid w:val="00683DE4"/>
    <w:rsid w:val="006850A2"/>
    <w:rsid w:val="006858BC"/>
    <w:rsid w:val="00686100"/>
    <w:rsid w:val="00687CF4"/>
    <w:rsid w:val="006922E6"/>
    <w:rsid w:val="006966A2"/>
    <w:rsid w:val="00697AED"/>
    <w:rsid w:val="006B2D2F"/>
    <w:rsid w:val="006B348C"/>
    <w:rsid w:val="006B5BE2"/>
    <w:rsid w:val="006B66B5"/>
    <w:rsid w:val="006B6851"/>
    <w:rsid w:val="006C73F5"/>
    <w:rsid w:val="006D26CC"/>
    <w:rsid w:val="006D7AD2"/>
    <w:rsid w:val="006D7E07"/>
    <w:rsid w:val="006E36C7"/>
    <w:rsid w:val="006E4968"/>
    <w:rsid w:val="006F2A23"/>
    <w:rsid w:val="006F42EC"/>
    <w:rsid w:val="006F46DA"/>
    <w:rsid w:val="007235BD"/>
    <w:rsid w:val="0072644C"/>
    <w:rsid w:val="00726682"/>
    <w:rsid w:val="00727C45"/>
    <w:rsid w:val="00735049"/>
    <w:rsid w:val="00743770"/>
    <w:rsid w:val="00761D47"/>
    <w:rsid w:val="007737E4"/>
    <w:rsid w:val="0077459E"/>
    <w:rsid w:val="00787501"/>
    <w:rsid w:val="0079238A"/>
    <w:rsid w:val="0079307B"/>
    <w:rsid w:val="0079596E"/>
    <w:rsid w:val="007A2664"/>
    <w:rsid w:val="007A5C47"/>
    <w:rsid w:val="007B469B"/>
    <w:rsid w:val="007C45FC"/>
    <w:rsid w:val="007D2C91"/>
    <w:rsid w:val="007D7B74"/>
    <w:rsid w:val="007E75BE"/>
    <w:rsid w:val="007F193F"/>
    <w:rsid w:val="007F65F6"/>
    <w:rsid w:val="007F6EF8"/>
    <w:rsid w:val="007F6EFA"/>
    <w:rsid w:val="00800A92"/>
    <w:rsid w:val="00801F6F"/>
    <w:rsid w:val="00801FF7"/>
    <w:rsid w:val="00803163"/>
    <w:rsid w:val="00804269"/>
    <w:rsid w:val="00810505"/>
    <w:rsid w:val="00811863"/>
    <w:rsid w:val="00811E7E"/>
    <w:rsid w:val="00816395"/>
    <w:rsid w:val="00824A8F"/>
    <w:rsid w:val="00831672"/>
    <w:rsid w:val="00833DB8"/>
    <w:rsid w:val="00836871"/>
    <w:rsid w:val="00837536"/>
    <w:rsid w:val="008455E7"/>
    <w:rsid w:val="0085535D"/>
    <w:rsid w:val="00857011"/>
    <w:rsid w:val="00857360"/>
    <w:rsid w:val="008619A4"/>
    <w:rsid w:val="00870F4C"/>
    <w:rsid w:val="00873C77"/>
    <w:rsid w:val="00885A5D"/>
    <w:rsid w:val="008A70D0"/>
    <w:rsid w:val="008B02FA"/>
    <w:rsid w:val="008B33E5"/>
    <w:rsid w:val="008B4EAF"/>
    <w:rsid w:val="008B6EBE"/>
    <w:rsid w:val="008B7BBD"/>
    <w:rsid w:val="008C5708"/>
    <w:rsid w:val="008C74F5"/>
    <w:rsid w:val="008D0036"/>
    <w:rsid w:val="008D0F41"/>
    <w:rsid w:val="008D1F98"/>
    <w:rsid w:val="008D5408"/>
    <w:rsid w:val="008D6778"/>
    <w:rsid w:val="008D7F25"/>
    <w:rsid w:val="008E367B"/>
    <w:rsid w:val="008E5AE4"/>
    <w:rsid w:val="008E6F02"/>
    <w:rsid w:val="008E73F4"/>
    <w:rsid w:val="008F15ED"/>
    <w:rsid w:val="008F2C07"/>
    <w:rsid w:val="00903E9E"/>
    <w:rsid w:val="0090758D"/>
    <w:rsid w:val="00912572"/>
    <w:rsid w:val="00916C6F"/>
    <w:rsid w:val="00920E56"/>
    <w:rsid w:val="009272D5"/>
    <w:rsid w:val="009335C8"/>
    <w:rsid w:val="00935093"/>
    <w:rsid w:val="00937518"/>
    <w:rsid w:val="009431C2"/>
    <w:rsid w:val="00943632"/>
    <w:rsid w:val="00943DB0"/>
    <w:rsid w:val="0094763B"/>
    <w:rsid w:val="00952C14"/>
    <w:rsid w:val="00956FC6"/>
    <w:rsid w:val="00957B6D"/>
    <w:rsid w:val="009604DD"/>
    <w:rsid w:val="00966448"/>
    <w:rsid w:val="00972C99"/>
    <w:rsid w:val="00994781"/>
    <w:rsid w:val="009C0B4E"/>
    <w:rsid w:val="009C1690"/>
    <w:rsid w:val="009D7832"/>
    <w:rsid w:val="009E0F95"/>
    <w:rsid w:val="009E41DA"/>
    <w:rsid w:val="009E65B3"/>
    <w:rsid w:val="009F459F"/>
    <w:rsid w:val="009F5885"/>
    <w:rsid w:val="00A0621B"/>
    <w:rsid w:val="00A10470"/>
    <w:rsid w:val="00A10D47"/>
    <w:rsid w:val="00A17DDD"/>
    <w:rsid w:val="00A17F59"/>
    <w:rsid w:val="00A20487"/>
    <w:rsid w:val="00A266BA"/>
    <w:rsid w:val="00A31BFC"/>
    <w:rsid w:val="00A327BD"/>
    <w:rsid w:val="00A3421A"/>
    <w:rsid w:val="00A54DEA"/>
    <w:rsid w:val="00A56798"/>
    <w:rsid w:val="00A56B80"/>
    <w:rsid w:val="00A64BBA"/>
    <w:rsid w:val="00A726DC"/>
    <w:rsid w:val="00A739AF"/>
    <w:rsid w:val="00A760F4"/>
    <w:rsid w:val="00A77BA6"/>
    <w:rsid w:val="00A84527"/>
    <w:rsid w:val="00A8613A"/>
    <w:rsid w:val="00A92879"/>
    <w:rsid w:val="00A929A1"/>
    <w:rsid w:val="00A94B85"/>
    <w:rsid w:val="00AA0069"/>
    <w:rsid w:val="00AA0C1B"/>
    <w:rsid w:val="00AA3405"/>
    <w:rsid w:val="00AA7D99"/>
    <w:rsid w:val="00AA7E86"/>
    <w:rsid w:val="00AB502F"/>
    <w:rsid w:val="00AF0366"/>
    <w:rsid w:val="00AF05DC"/>
    <w:rsid w:val="00B06237"/>
    <w:rsid w:val="00B06C22"/>
    <w:rsid w:val="00B11597"/>
    <w:rsid w:val="00B15A0B"/>
    <w:rsid w:val="00B228E4"/>
    <w:rsid w:val="00B23B84"/>
    <w:rsid w:val="00B2525E"/>
    <w:rsid w:val="00B2791D"/>
    <w:rsid w:val="00B3195C"/>
    <w:rsid w:val="00B517E5"/>
    <w:rsid w:val="00B552AF"/>
    <w:rsid w:val="00B5576B"/>
    <w:rsid w:val="00B57227"/>
    <w:rsid w:val="00B57F0F"/>
    <w:rsid w:val="00B60687"/>
    <w:rsid w:val="00B62C91"/>
    <w:rsid w:val="00B6669E"/>
    <w:rsid w:val="00B70EBC"/>
    <w:rsid w:val="00B71659"/>
    <w:rsid w:val="00B73888"/>
    <w:rsid w:val="00B74DDE"/>
    <w:rsid w:val="00B75D18"/>
    <w:rsid w:val="00B77B07"/>
    <w:rsid w:val="00B81815"/>
    <w:rsid w:val="00B825CE"/>
    <w:rsid w:val="00B86075"/>
    <w:rsid w:val="00B8746C"/>
    <w:rsid w:val="00BA23B7"/>
    <w:rsid w:val="00BA7C58"/>
    <w:rsid w:val="00BB52DB"/>
    <w:rsid w:val="00BD1654"/>
    <w:rsid w:val="00BD7455"/>
    <w:rsid w:val="00BE4027"/>
    <w:rsid w:val="00BE6024"/>
    <w:rsid w:val="00BE646E"/>
    <w:rsid w:val="00BF7512"/>
    <w:rsid w:val="00BF7A1E"/>
    <w:rsid w:val="00C00028"/>
    <w:rsid w:val="00C00EB3"/>
    <w:rsid w:val="00C07632"/>
    <w:rsid w:val="00C15981"/>
    <w:rsid w:val="00C307BD"/>
    <w:rsid w:val="00C4340F"/>
    <w:rsid w:val="00C50398"/>
    <w:rsid w:val="00C50AB0"/>
    <w:rsid w:val="00C56C69"/>
    <w:rsid w:val="00C608BC"/>
    <w:rsid w:val="00C675FA"/>
    <w:rsid w:val="00C723AF"/>
    <w:rsid w:val="00C772B9"/>
    <w:rsid w:val="00C81335"/>
    <w:rsid w:val="00C82C45"/>
    <w:rsid w:val="00C84A40"/>
    <w:rsid w:val="00C90BA1"/>
    <w:rsid w:val="00C92BA5"/>
    <w:rsid w:val="00CA59D2"/>
    <w:rsid w:val="00CC0C07"/>
    <w:rsid w:val="00CC1092"/>
    <w:rsid w:val="00CC62C2"/>
    <w:rsid w:val="00CC69B4"/>
    <w:rsid w:val="00CD203E"/>
    <w:rsid w:val="00CD4480"/>
    <w:rsid w:val="00CE021B"/>
    <w:rsid w:val="00CE17B8"/>
    <w:rsid w:val="00CE2360"/>
    <w:rsid w:val="00CF0935"/>
    <w:rsid w:val="00D16728"/>
    <w:rsid w:val="00D17F7D"/>
    <w:rsid w:val="00D205C9"/>
    <w:rsid w:val="00D31872"/>
    <w:rsid w:val="00D32F60"/>
    <w:rsid w:val="00D347C8"/>
    <w:rsid w:val="00D357B1"/>
    <w:rsid w:val="00D37931"/>
    <w:rsid w:val="00D4339E"/>
    <w:rsid w:val="00D51D2C"/>
    <w:rsid w:val="00D60A4C"/>
    <w:rsid w:val="00D654ED"/>
    <w:rsid w:val="00D70DD4"/>
    <w:rsid w:val="00D727E1"/>
    <w:rsid w:val="00D76D78"/>
    <w:rsid w:val="00D82151"/>
    <w:rsid w:val="00D90B06"/>
    <w:rsid w:val="00D9578B"/>
    <w:rsid w:val="00DA4F5F"/>
    <w:rsid w:val="00DA6A6F"/>
    <w:rsid w:val="00DB1E91"/>
    <w:rsid w:val="00DB6D9A"/>
    <w:rsid w:val="00DC2F01"/>
    <w:rsid w:val="00DC7ABB"/>
    <w:rsid w:val="00DE09F8"/>
    <w:rsid w:val="00DF0D61"/>
    <w:rsid w:val="00E00DE3"/>
    <w:rsid w:val="00E05AEA"/>
    <w:rsid w:val="00E10EB9"/>
    <w:rsid w:val="00E10F26"/>
    <w:rsid w:val="00E110D8"/>
    <w:rsid w:val="00E15EA6"/>
    <w:rsid w:val="00E17533"/>
    <w:rsid w:val="00E216C7"/>
    <w:rsid w:val="00E24A21"/>
    <w:rsid w:val="00E26789"/>
    <w:rsid w:val="00E31EEB"/>
    <w:rsid w:val="00E40575"/>
    <w:rsid w:val="00E45A5D"/>
    <w:rsid w:val="00E45B95"/>
    <w:rsid w:val="00E50503"/>
    <w:rsid w:val="00E5642E"/>
    <w:rsid w:val="00E57A94"/>
    <w:rsid w:val="00E6444A"/>
    <w:rsid w:val="00E6505F"/>
    <w:rsid w:val="00E65171"/>
    <w:rsid w:val="00E71732"/>
    <w:rsid w:val="00E766AB"/>
    <w:rsid w:val="00EA0C5B"/>
    <w:rsid w:val="00EA26BE"/>
    <w:rsid w:val="00EA40D8"/>
    <w:rsid w:val="00EC1778"/>
    <w:rsid w:val="00EC4361"/>
    <w:rsid w:val="00EC4ABE"/>
    <w:rsid w:val="00EC5A96"/>
    <w:rsid w:val="00ED20B1"/>
    <w:rsid w:val="00ED37F5"/>
    <w:rsid w:val="00ED3C47"/>
    <w:rsid w:val="00EE23F5"/>
    <w:rsid w:val="00EE6A26"/>
    <w:rsid w:val="00EE774B"/>
    <w:rsid w:val="00EF0D3B"/>
    <w:rsid w:val="00EF151C"/>
    <w:rsid w:val="00EF1EB9"/>
    <w:rsid w:val="00F000C5"/>
    <w:rsid w:val="00F02D13"/>
    <w:rsid w:val="00F0468B"/>
    <w:rsid w:val="00F12397"/>
    <w:rsid w:val="00F12D10"/>
    <w:rsid w:val="00F13ED2"/>
    <w:rsid w:val="00F20BC5"/>
    <w:rsid w:val="00F358D2"/>
    <w:rsid w:val="00F4452A"/>
    <w:rsid w:val="00F47475"/>
    <w:rsid w:val="00F4770E"/>
    <w:rsid w:val="00F50F87"/>
    <w:rsid w:val="00F517CA"/>
    <w:rsid w:val="00F55DA0"/>
    <w:rsid w:val="00F57E82"/>
    <w:rsid w:val="00F60B6C"/>
    <w:rsid w:val="00F62147"/>
    <w:rsid w:val="00F64D32"/>
    <w:rsid w:val="00F709DC"/>
    <w:rsid w:val="00F818B1"/>
    <w:rsid w:val="00F8268C"/>
    <w:rsid w:val="00F836E5"/>
    <w:rsid w:val="00F94801"/>
    <w:rsid w:val="00FA22B2"/>
    <w:rsid w:val="00FA28A0"/>
    <w:rsid w:val="00FA7E5D"/>
    <w:rsid w:val="00FC595E"/>
    <w:rsid w:val="00FC74C6"/>
    <w:rsid w:val="00FD0116"/>
    <w:rsid w:val="00FD21D2"/>
    <w:rsid w:val="00FD2DC8"/>
    <w:rsid w:val="00FF03D7"/>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D40E4-572E-44C3-A24C-12D2CBD5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3E2DAD"/>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3E2D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E2DA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tsu.edu.g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403A-68B7-4EE8-8047-53E544A0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3930</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Julakidze</cp:lastModifiedBy>
  <cp:revision>15</cp:revision>
  <cp:lastPrinted>2017-11-30T07:39:00Z</cp:lastPrinted>
  <dcterms:created xsi:type="dcterms:W3CDTF">2017-05-22T15:01:00Z</dcterms:created>
  <dcterms:modified xsi:type="dcterms:W3CDTF">2017-11-30T07:39:00Z</dcterms:modified>
</cp:coreProperties>
</file>